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B9" w:rsidRPr="008A00E4" w:rsidRDefault="00875FD3" w:rsidP="0026294E">
      <w:pPr>
        <w:pStyle w:val="a3"/>
        <w:spacing w:line="360" w:lineRule="auto"/>
        <w:jc w:val="center"/>
        <w:rPr>
          <w:rFonts w:ascii="Times New Roman" w:hAnsi="Times New Roman"/>
          <w:color w:val="1F3864" w:themeColor="accent1" w:themeShade="80"/>
          <w:sz w:val="28"/>
          <w:szCs w:val="28"/>
        </w:rPr>
      </w:pPr>
      <w:r w:rsidRPr="008A00E4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>223-ФЗ: новеллы, обзор практики ФАС в рамках нововведений, ожидаемые изменения 2020г. Практикум по подготовке Технического задания. Экспертиза, приемка и контроль исполнения договора в рамках 223-ФЗ.</w:t>
      </w:r>
    </w:p>
    <w:p w:rsidR="00770CB9" w:rsidRPr="00453FA3" w:rsidRDefault="00770CB9" w:rsidP="00770CB9">
      <w:pPr>
        <w:spacing w:after="0" w:line="240" w:lineRule="auto"/>
        <w:rPr>
          <w:rFonts w:ascii="Verdana" w:hAnsi="Verdana"/>
          <w:b/>
          <w:bCs/>
          <w:iCs/>
          <w:color w:val="222A35"/>
          <w:sz w:val="12"/>
          <w:szCs w:val="12"/>
        </w:rPr>
      </w:pPr>
    </w:p>
    <w:p w:rsidR="00770CB9" w:rsidRPr="00453FA3" w:rsidRDefault="00770CB9" w:rsidP="00770CB9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 w:rsidR="00453FA3"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875FD3" w:rsidRDefault="006C637B" w:rsidP="006C637B">
      <w:pPr>
        <w:spacing w:line="36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</w:pPr>
      <w:r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Сроки и место проведения:</w:t>
      </w:r>
    </w:p>
    <w:p w:rsidR="00770CB9" w:rsidRDefault="00A73298" w:rsidP="00A73298">
      <w:pPr>
        <w:spacing w:line="360" w:lineRule="auto"/>
        <w:jc w:val="center"/>
        <w:rPr>
          <w:rFonts w:ascii="Times New Roman" w:hAnsi="Times New Roman"/>
          <w:iCs/>
          <w:color w:val="1F3864" w:themeColor="accent1" w:themeShade="80"/>
          <w:sz w:val="26"/>
          <w:szCs w:val="26"/>
        </w:rPr>
      </w:pPr>
      <w:r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16-17 декабря 2019 г., г. Москва, </w:t>
      </w:r>
      <w:r w:rsidRPr="00875FD3">
        <w:rPr>
          <w:rFonts w:ascii="Times New Roman" w:hAnsi="Times New Roman"/>
          <w:iCs/>
          <w:color w:val="1F3864" w:themeColor="accent1" w:themeShade="80"/>
          <w:sz w:val="26"/>
          <w:szCs w:val="26"/>
        </w:rPr>
        <w:t>отель «Бета», ТГК «Измайлово»</w:t>
      </w:r>
      <w:bookmarkStart w:id="0" w:name="_Hlk1631394"/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F2143D" w:rsidRPr="00875FD3" w:rsidRDefault="00F2143D" w:rsidP="00770CB9">
      <w:pPr>
        <w:spacing w:line="240" w:lineRule="auto"/>
        <w:jc w:val="both"/>
        <w:rPr>
          <w:rFonts w:ascii="Times New Roman" w:eastAsia="SimSun" w:hAnsi="Times New Roman"/>
          <w:i/>
          <w:color w:val="000000"/>
          <w:sz w:val="24"/>
          <w:szCs w:val="24"/>
        </w:rPr>
      </w:pPr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Лектор: </w:t>
      </w:r>
      <w:proofErr w:type="spellStart"/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Бабунов</w:t>
      </w:r>
      <w:proofErr w:type="spellEnd"/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 Сергей Валерьевич</w:t>
      </w:r>
      <w:r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- Заведующий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9 лет преподавательской деятельности), эксперт-практик с </w:t>
      </w:r>
      <w:r w:rsidR="008B7788" w:rsidRPr="00875FD3">
        <w:rPr>
          <w:rFonts w:ascii="Times New Roman" w:eastAsia="SimSun" w:hAnsi="Times New Roman"/>
          <w:i/>
          <w:color w:val="000000"/>
          <w:sz w:val="24"/>
          <w:szCs w:val="24"/>
        </w:rPr>
        <w:t>14-летним</w:t>
      </w:r>
      <w:r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</w:t>
      </w:r>
      <w:r w:rsidR="00453FA3"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</w:t>
      </w:r>
      <w:r w:rsidR="00453FA3"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Опыт по экспертному сопровождению организаций:</w:t>
      </w:r>
      <w:r w:rsidR="00453FA3"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самое успешное сопровождение Заказчика в ФАС – заказ на 450 млн. рублей, самый крупный сопровождаемый аукцион – 4,2 млрд. рублей, самый крупный сопровождаемый конкурс – 9,8 млрд. рублей, самая успешная серия по сопровождению поставщика – 3 выигранных аукциона подряд на общую сумму 3,1 млрд. рублей.</w:t>
      </w:r>
    </w:p>
    <w:bookmarkEnd w:id="0"/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:rsidR="00875FD3" w:rsidRPr="00F64070" w:rsidRDefault="00875FD3" w:rsidP="00875FD3">
      <w:pPr>
        <w:spacing w:after="0"/>
        <w:contextualSpacing/>
        <w:rPr>
          <w:rFonts w:ascii="Times New Roman" w:hAnsi="Times New Roman"/>
          <w:b/>
          <w:i/>
        </w:rPr>
      </w:pPr>
      <w:r w:rsidRPr="00F64070">
        <w:rPr>
          <w:rFonts w:ascii="Times New Roman" w:hAnsi="Times New Roman"/>
          <w:b/>
          <w:i/>
        </w:rPr>
        <w:t xml:space="preserve">Контактная информация: </w:t>
      </w:r>
    </w:p>
    <w:p w:rsidR="00875FD3" w:rsidRPr="00F64070" w:rsidRDefault="00875FD3" w:rsidP="00875FD3">
      <w:pPr>
        <w:spacing w:after="0"/>
        <w:rPr>
          <w:rFonts w:ascii="Times New Roman" w:hAnsi="Times New Roman"/>
          <w:b/>
          <w:bCs/>
          <w:i/>
        </w:rPr>
      </w:pPr>
      <w:bookmarkStart w:id="1" w:name="_Hlk17458946"/>
      <w:r w:rsidRPr="00F64070">
        <w:rPr>
          <w:rFonts w:ascii="Times New Roman" w:hAnsi="Times New Roman"/>
          <w:b/>
          <w:bCs/>
          <w:i/>
        </w:rPr>
        <w:t>Центр образования «ЭВЕРЕСТ», тел: 8 (495) 988-11-81</w:t>
      </w:r>
    </w:p>
    <w:p w:rsidR="00EC1A82" w:rsidRDefault="00875FD3" w:rsidP="00875FD3">
      <w:pPr>
        <w:spacing w:after="0"/>
        <w:rPr>
          <w:rStyle w:val="ac"/>
          <w:rFonts w:ascii="Times New Roman" w:hAnsi="Times New Roman"/>
          <w:i/>
          <w:lang w:val="en-US"/>
        </w:rPr>
      </w:pPr>
      <w:r w:rsidRPr="00F64070">
        <w:rPr>
          <w:rFonts w:ascii="Times New Roman" w:hAnsi="Times New Roman"/>
          <w:b/>
          <w:bCs/>
          <w:i/>
          <w:lang w:val="en-US"/>
        </w:rPr>
        <w:t xml:space="preserve">E-mail: info@co-everest.ru, dogovor@seminarrus.ru; </w:t>
      </w:r>
      <w:r>
        <w:rPr>
          <w:rFonts w:ascii="Times New Roman" w:hAnsi="Times New Roman"/>
          <w:b/>
          <w:bCs/>
          <w:i/>
        </w:rPr>
        <w:t>с</w:t>
      </w:r>
      <w:r w:rsidRPr="00F64070">
        <w:rPr>
          <w:rFonts w:ascii="Times New Roman" w:hAnsi="Times New Roman"/>
          <w:b/>
          <w:bCs/>
          <w:i/>
        </w:rPr>
        <w:t>айт</w:t>
      </w:r>
      <w:r w:rsidRPr="00F64070">
        <w:rPr>
          <w:rFonts w:ascii="Times New Roman" w:hAnsi="Times New Roman"/>
          <w:b/>
          <w:bCs/>
          <w:i/>
          <w:lang w:val="en-US"/>
        </w:rPr>
        <w:t>: co-everest.ru</w:t>
      </w:r>
      <w:bookmarkEnd w:id="1"/>
    </w:p>
    <w:p w:rsidR="00875FD3" w:rsidRDefault="00875FD3" w:rsidP="00875FD3">
      <w:pPr>
        <w:spacing w:after="0"/>
        <w:rPr>
          <w:rStyle w:val="ac"/>
          <w:rFonts w:ascii="Times New Roman" w:hAnsi="Times New Roman"/>
          <w:i/>
          <w:lang w:val="en-US"/>
        </w:rPr>
      </w:pPr>
    </w:p>
    <w:p w:rsidR="00875FD3" w:rsidRPr="00875FD3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F2143D" w:rsidRPr="00875FD3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75FD3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875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875FD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2" w:name="_Hlk1630950"/>
      <w:bookmarkStart w:id="3" w:name="_Hlk532576062"/>
    </w:p>
    <w:p w:rsidR="00875FD3" w:rsidRPr="00875FD3" w:rsidRDefault="00F2143D" w:rsidP="00F2143D">
      <w:pPr>
        <w:spacing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14532380"/>
      <w:r w:rsidRPr="00875FD3">
        <w:rPr>
          <w:rFonts w:ascii="Times New Roman" w:hAnsi="Times New Roman"/>
          <w:b/>
          <w:bCs/>
          <w:sz w:val="24"/>
          <w:szCs w:val="24"/>
        </w:rPr>
        <w:t>1-й день с 10:00 до 17:00</w:t>
      </w:r>
    </w:p>
    <w:bookmarkEnd w:id="2"/>
    <w:bookmarkEnd w:id="4"/>
    <w:p w:rsidR="004201C2" w:rsidRPr="00875FD3" w:rsidRDefault="004201C2" w:rsidP="004201C2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Обзор практики и актуальных изменений законодательства: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Новый порядок применения ПП РФ от 16 сентября 2016 г. N 925 при закупках радиоэлектронной продукции в соответствии с реестром;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Новый порядок и сроки планирование закупок у СМСП;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Новые сроки оплаты по договорам с СМСП;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Новые требования к объемам закупок у СМСП;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Новые требования к порядку оценки заявок (необходимость обоснования прироста эффективности исполнения при приросте показателя подкритерия);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Последствия чрезмерного усложнения инструкции по подготовке заявок;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Новые требования к использованию в ТЗ параметров из национальных стандартов;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Новый порядок публикации документов в реестре договоров;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Новый порядок обоснования цены и проведения закупок по цене единицы Т/Р/У;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Новый порядок формульного ценообразования на примере формулы на закупку топлива моторного (включая бензин) от ФАС;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Порядок и особенности подтверждения происхождения товара сертификатом СТ-1 – что проверяет комиссия заказчика;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lastRenderedPageBreak/>
        <w:t>Практика контроля новых редакций положений;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Позиция ФАС о возможном предельном сроке действия договора;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 xml:space="preserve">Товары, которые нельзя закупать без согласования с комиссией по импортозамещению; 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127-ФЗ от 04.06.2018 «О мерах воздействия (противодействия) на недружественные действия Соединенных Штатов Америки и иных иностранных государств» - практика применения;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Ограничения предельного объема закупок у ед. поставщика на примере положений заказчиков;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Обязанность заказчика отвечать на запросы о разъяснении документации;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Контрольные сроки проведения конкурентных закупок;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Требования к обеспечению заявок –порядок предоставления, размер, возврат, удержание;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Право заключения договора с несколькими участниками закупки – примеры реализации;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 xml:space="preserve">Сроки, основания и порядок отмены закупки. Риски и последствия неправомерной </w:t>
      </w:r>
      <w:r w:rsidRPr="00875FD3">
        <w:rPr>
          <w:rFonts w:ascii="Times New Roman" w:hAnsi="Times New Roman"/>
          <w:bCs/>
          <w:iCs/>
          <w:color w:val="232323"/>
          <w:sz w:val="22"/>
          <w:szCs w:val="22"/>
          <w:u w:val="single"/>
        </w:rPr>
        <w:t>отмены</w:t>
      </w: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закупок у взаимосвязанных лиц;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Требования к сроку и форме хранения заказчиком документов, относящихся к закупке;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Три варианта указания Н(м)ЦД в Документации (за объем, цена единицы, формула);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Два разрешенных вида рамочных договоров;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Порядок обоснование Н(м)ЦД - позиции ФАС и Минфина;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НДС в составе цены – как проводить оценку предложений (позиции Судов, ФАС, Минфина);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Порядок применения новой ставки НДС. Возможность изменения цены договора;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Требования к содержанию ежемесячной отчетности;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Требования к содержанию протоколов – обезличенность заявок в протоколах;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Измененный порядок рассмотрения жалоб в ФАС;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установления требований к заявке и порядку оценки коллективного участника;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Изменение понятия «участник закупки»;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Аффилированность и конфликт интересов – понятия, практика, риски. Введение понятия «конфликт интересов» в 223-ФЗ. «Портрет» среднестатистического коррупционера по версии Генпрокуратуры;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закупок создания произведения архитектуры, градостроительства;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закупок на выполнение проектных и (или) изыскательских работ;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Случаи, когда заказчик не имеет право устанавливать обеспечение заявки;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Поправки в УК – уголовная ответственность заказчиков, экспертов, участников;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 xml:space="preserve">КОАП – случаи инициирования ФАС расторжения договора; 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Чрезвычайная закупка у ед. поставщика – возможность проведения без наличия ЧС;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Примеры правильного обоснования закупки у ед. поставщика;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Примеры обжалования оснований закупки у ед. поставщика;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ТОП 5 нарушений при подготовке технических заданий по версии ФАС;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Переход через «0» - доплата заказчику за право бесплатно поставить товары, выполнить работы, оказать услуги. Особенности заключения и исполнения договора при переходе через «0» в закупках по цене единицы;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Референтная цена основной источник при обосновании Н(м)ЦД;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Двойные штрафы за нарушения 223-ФЗ – организация и должностное лицо;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Цессия – практика применения в 223-ФЗ;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ограничить/запретить субподряд;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проводить закупку на строительство «под ключ»;</w:t>
      </w:r>
    </w:p>
    <w:p w:rsidR="004201C2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В каких случаях можно оплатить работы, выполненные до подписания договора;</w:t>
      </w:r>
    </w:p>
    <w:p w:rsidR="00F2143D" w:rsidRPr="00875FD3" w:rsidRDefault="004201C2" w:rsidP="00AC0C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Право заказчика запросить информацию и документы о фактических расходах поставщика.</w:t>
      </w:r>
    </w:p>
    <w:p w:rsidR="004201C2" w:rsidRPr="00875FD3" w:rsidRDefault="004201C2" w:rsidP="00F2143D">
      <w:pPr>
        <w:pStyle w:val="a3"/>
        <w:spacing w:line="260" w:lineRule="exact"/>
        <w:ind w:left="0"/>
        <w:jc w:val="both"/>
        <w:rPr>
          <w:rStyle w:val="ac"/>
          <w:rFonts w:ascii="Times New Roman" w:hAnsi="Times New Roman" w:cs="Times New Roman"/>
          <w:sz w:val="22"/>
          <w:szCs w:val="22"/>
        </w:rPr>
      </w:pPr>
    </w:p>
    <w:p w:rsidR="004201C2" w:rsidRPr="00875FD3" w:rsidRDefault="004201C2" w:rsidP="004201C2">
      <w:pPr>
        <w:contextualSpacing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Особенности проведения электронных закупок:</w:t>
      </w:r>
    </w:p>
    <w:p w:rsidR="004201C2" w:rsidRPr="00875FD3" w:rsidRDefault="004201C2" w:rsidP="00AC0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lastRenderedPageBreak/>
        <w:t>Случаи обязательности проведения конкурентных закупок в электронной форме;</w:t>
      </w:r>
    </w:p>
    <w:p w:rsidR="004201C2" w:rsidRPr="00875FD3" w:rsidRDefault="004201C2" w:rsidP="00AC0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Последствия ухода от электронных процедур путем дробления закупок;</w:t>
      </w:r>
    </w:p>
    <w:p w:rsidR="004201C2" w:rsidRPr="00875FD3" w:rsidRDefault="004201C2" w:rsidP="00AC0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Новая форма предоставления обеспечения заявки в электронной закупке;</w:t>
      </w:r>
    </w:p>
    <w:p w:rsidR="004201C2" w:rsidRPr="00875FD3" w:rsidRDefault="004201C2" w:rsidP="00AC0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Электронные магазины малых закупок в 223-ФЗ;</w:t>
      </w:r>
    </w:p>
    <w:p w:rsidR="004201C2" w:rsidRPr="00875FD3" w:rsidRDefault="004201C2" w:rsidP="00AC0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ЕАТ «Березка» - в каких случаях заказчики проводят в нем закупки 100/500 тыс.;</w:t>
      </w:r>
    </w:p>
    <w:p w:rsidR="004201C2" w:rsidRPr="00875FD3" w:rsidRDefault="004201C2" w:rsidP="00AC0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Обязанность отдельных заказчиков установить лимит по договорам 100/500 тыс.;</w:t>
      </w:r>
    </w:p>
    <w:p w:rsidR="004201C2" w:rsidRPr="00875FD3" w:rsidRDefault="004201C2" w:rsidP="00AC0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ЭПГИС "Независимый регистратор» - видео фиксация действий в ЕИС и на ЭП;</w:t>
      </w:r>
    </w:p>
    <w:p w:rsidR="004201C2" w:rsidRPr="00875FD3" w:rsidRDefault="004201C2" w:rsidP="00AC0C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 xml:space="preserve">Специальный счет участника </w:t>
      </w:r>
      <w:r w:rsidR="00A73298" w:rsidRPr="00875FD3">
        <w:rPr>
          <w:rFonts w:ascii="Times New Roman" w:hAnsi="Times New Roman"/>
          <w:bCs/>
          <w:iCs/>
          <w:color w:val="232323"/>
          <w:sz w:val="22"/>
          <w:szCs w:val="22"/>
        </w:rPr>
        <w:t>- блокирование</w:t>
      </w: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/разблокирование/списание средств.</w:t>
      </w:r>
    </w:p>
    <w:p w:rsidR="004201C2" w:rsidRPr="00875FD3" w:rsidRDefault="004201C2" w:rsidP="004201C2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Проведение электронных закупок:</w:t>
      </w:r>
    </w:p>
    <w:p w:rsidR="004201C2" w:rsidRPr="00875FD3" w:rsidRDefault="004201C2" w:rsidP="00AC0C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Особенности проведения электронных закупок у СМСП;</w:t>
      </w:r>
    </w:p>
    <w:p w:rsidR="004201C2" w:rsidRPr="00875FD3" w:rsidRDefault="004201C2" w:rsidP="00AC0C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Сроки, этапы (правила применения), особенности электронного конкурса;</w:t>
      </w:r>
    </w:p>
    <w:p w:rsidR="004201C2" w:rsidRPr="00875FD3" w:rsidRDefault="004201C2" w:rsidP="00AC0C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Сроки, этапы (правила применения), особенности электронного аукциона;</w:t>
      </w:r>
    </w:p>
    <w:p w:rsidR="004201C2" w:rsidRPr="00875FD3" w:rsidRDefault="004201C2" w:rsidP="00AC0C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Сроки, этапы (правила применения), особенности электронного запроса предложений;</w:t>
      </w:r>
    </w:p>
    <w:p w:rsidR="004201C2" w:rsidRPr="00875FD3" w:rsidRDefault="004201C2" w:rsidP="00AC0C0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Сроки, этапы (правила применения), особенности электронного запроса котировок;</w:t>
      </w:r>
    </w:p>
    <w:p w:rsidR="004201C2" w:rsidRPr="00875FD3" w:rsidRDefault="004201C2" w:rsidP="00AC0C02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Требования к составу и содержанию заявок на участие в электронных закупках.</w:t>
      </w:r>
    </w:p>
    <w:p w:rsidR="00121CB3" w:rsidRPr="00875FD3" w:rsidRDefault="00121CB3" w:rsidP="00121CB3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Ожидаемые поправки в 223-ФЗ в 2020 году: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Новые требования к комиссии при введении в 223-ФЗ понятия «конфликт интересов»;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Установление предельного срока оплаты по всем договорам;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Новые основания для включения поставщика в РНП;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Отмена возможности закупки у взаимозависимых лиц без использования 223-ФЗ;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Право поставщика уменьшить объем обеспечения по договору пропорционально объема исполненных обязательств;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Заключение договоров на закупку иностранных товаров с использованием норм из 44-ФЗ;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Обязанность поставщика раскрывать всех выгодоприобретателей в заявке;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Право поставщика уступить денежные требования по договору;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Новые требования к содержанию закупочной документации и извещения и др.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 xml:space="preserve">Обзор более 150 законопроектов и проектов НПА связанных с корректировкой 223-ФЗ; </w:t>
      </w:r>
    </w:p>
    <w:p w:rsidR="00121CB3" w:rsidRPr="00875FD3" w:rsidRDefault="00121CB3" w:rsidP="00AC0C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Предложения ФАС и Минфина по модернизации электронных закупок в 223-ФЗ.</w:t>
      </w:r>
    </w:p>
    <w:p w:rsidR="00121CB3" w:rsidRPr="00875FD3" w:rsidRDefault="00121CB3" w:rsidP="00121CB3">
      <w:pPr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Проект поправок в КОАП – новые виды административной ответственности:</w:t>
      </w:r>
    </w:p>
    <w:p w:rsidR="00121CB3" w:rsidRPr="00875FD3" w:rsidRDefault="00875FD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>
        <w:rPr>
          <w:rFonts w:ascii="Times New Roman" w:hAnsi="Times New Roman"/>
          <w:bCs/>
          <w:iCs/>
          <w:noProof/>
          <w:color w:val="2323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E837A" wp14:editId="5B6685E8">
                <wp:simplePos x="0" y="0"/>
                <wp:positionH relativeFrom="column">
                  <wp:posOffset>355600</wp:posOffset>
                </wp:positionH>
                <wp:positionV relativeFrom="paragraph">
                  <wp:posOffset>9651365</wp:posOffset>
                </wp:positionV>
                <wp:extent cx="6626225" cy="0"/>
                <wp:effectExtent l="12700" t="12065" r="9525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6A8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pt;margin-top:759.95pt;width:52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"/>
            </w:pict>
          </mc:Fallback>
        </mc:AlternateContent>
      </w:r>
      <w:r w:rsidR="00121CB3" w:rsidRPr="00875FD3">
        <w:rPr>
          <w:rFonts w:ascii="Times New Roman" w:hAnsi="Times New Roman"/>
          <w:bCs/>
          <w:iCs/>
          <w:color w:val="232323"/>
          <w:sz w:val="22"/>
          <w:szCs w:val="22"/>
        </w:rPr>
        <w:t>Новые штрафы на членов комиссии;</w:t>
      </w:r>
    </w:p>
    <w:p w:rsidR="00121CB3" w:rsidRPr="00875FD3" w:rsidRDefault="00121CB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сокращение срока подачи заявок;</w:t>
      </w:r>
    </w:p>
    <w:p w:rsidR="00121CB3" w:rsidRPr="00875FD3" w:rsidRDefault="00121CB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нарушение срока отмена закупки;</w:t>
      </w:r>
    </w:p>
    <w:p w:rsidR="00121CB3" w:rsidRPr="00875FD3" w:rsidRDefault="00121CB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не выборку объема закупок у СМСП;</w:t>
      </w:r>
    </w:p>
    <w:p w:rsidR="00121CB3" w:rsidRPr="00875FD3" w:rsidRDefault="00121CB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заключение договора с нарушением объявленных в закупке и заявке условий;</w:t>
      </w:r>
    </w:p>
    <w:p w:rsidR="00121CB3" w:rsidRPr="00875FD3" w:rsidRDefault="00121CB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нарушение сроков и порядка оплаты по договору;</w:t>
      </w:r>
    </w:p>
    <w:p w:rsidR="00121CB3" w:rsidRPr="00875FD3" w:rsidRDefault="00121CB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нарушение сроков и порядка заключения договора или отказа от заключения;</w:t>
      </w:r>
    </w:p>
    <w:p w:rsidR="00121CB3" w:rsidRPr="00875FD3" w:rsidRDefault="00121CB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нарушение порядка разъяснения документации;</w:t>
      </w:r>
    </w:p>
    <w:p w:rsidR="00121CB3" w:rsidRPr="00875FD3" w:rsidRDefault="00121CB3" w:rsidP="00AC0C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нарушение требований к содержанию протоколов;</w:t>
      </w:r>
    </w:p>
    <w:p w:rsidR="004201C2" w:rsidRPr="00875FD3" w:rsidRDefault="00121CB3" w:rsidP="00AC0C02">
      <w:pPr>
        <w:pStyle w:val="a3"/>
        <w:numPr>
          <w:ilvl w:val="0"/>
          <w:numId w:val="5"/>
        </w:numPr>
        <w:spacing w:line="276" w:lineRule="auto"/>
        <w:jc w:val="both"/>
        <w:rPr>
          <w:rStyle w:val="ac"/>
          <w:rFonts w:ascii="Times New Roman" w:eastAsia="Times New Roman" w:hAnsi="Times New Roman" w:cs="Times New Roman"/>
          <w:b w:val="0"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Штрафы за нарушение сроков или невнесение информации в реестр договоров.</w:t>
      </w:r>
    </w:p>
    <w:p w:rsidR="00121CB3" w:rsidRPr="00391D35" w:rsidRDefault="00875FD3" w:rsidP="00F2143D">
      <w:pPr>
        <w:pStyle w:val="a3"/>
        <w:spacing w:line="260" w:lineRule="exact"/>
        <w:ind w:left="0"/>
        <w:jc w:val="both"/>
        <w:rPr>
          <w:rStyle w:val="ac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Cs/>
          <w:iCs/>
          <w:noProof/>
          <w:color w:val="2323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C0407" wp14:editId="3EA345DA">
                <wp:simplePos x="0" y="0"/>
                <wp:positionH relativeFrom="column">
                  <wp:posOffset>79375</wp:posOffset>
                </wp:positionH>
                <wp:positionV relativeFrom="paragraph">
                  <wp:posOffset>213360</wp:posOffset>
                </wp:positionV>
                <wp:extent cx="6626225" cy="0"/>
                <wp:effectExtent l="12700" t="12065" r="9525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AC103" id="Прямая со стрелкой 6" o:spid="_x0000_s1026" type="#_x0000_t32" style="position:absolute;margin-left:6.25pt;margin-top:16.8pt;width:5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"/>
            </w:pict>
          </mc:Fallback>
        </mc:AlternateContent>
      </w:r>
    </w:p>
    <w:p w:rsidR="00887EBD" w:rsidRDefault="00887EBD" w:rsidP="00F2143D">
      <w:pPr>
        <w:pStyle w:val="a3"/>
        <w:spacing w:line="260" w:lineRule="exact"/>
        <w:ind w:left="0"/>
        <w:jc w:val="both"/>
        <w:rPr>
          <w:rStyle w:val="ac"/>
          <w:rFonts w:ascii="Times New Roman" w:hAnsi="Times New Roman" w:cs="Times New Roman"/>
          <w:sz w:val="24"/>
          <w:szCs w:val="24"/>
        </w:rPr>
      </w:pPr>
    </w:p>
    <w:p w:rsidR="00887EBD" w:rsidRDefault="00887EBD" w:rsidP="00F2143D">
      <w:pPr>
        <w:pStyle w:val="a3"/>
        <w:spacing w:line="260" w:lineRule="exact"/>
        <w:ind w:left="0"/>
        <w:jc w:val="both"/>
        <w:rPr>
          <w:rStyle w:val="ac"/>
          <w:rFonts w:ascii="Times New Roman" w:hAnsi="Times New Roman" w:cs="Times New Roman"/>
          <w:sz w:val="24"/>
          <w:szCs w:val="24"/>
        </w:rPr>
      </w:pPr>
    </w:p>
    <w:p w:rsidR="00887EBD" w:rsidRDefault="00887EBD" w:rsidP="00F2143D">
      <w:pPr>
        <w:pStyle w:val="a3"/>
        <w:spacing w:line="260" w:lineRule="exact"/>
        <w:ind w:left="0"/>
        <w:jc w:val="both"/>
        <w:rPr>
          <w:rStyle w:val="ac"/>
          <w:rFonts w:ascii="Times New Roman" w:hAnsi="Times New Roman" w:cs="Times New Roman"/>
          <w:sz w:val="24"/>
          <w:szCs w:val="24"/>
        </w:rPr>
      </w:pPr>
    </w:p>
    <w:p w:rsidR="00887EBD" w:rsidRDefault="00887EBD" w:rsidP="00F2143D">
      <w:pPr>
        <w:pStyle w:val="a3"/>
        <w:spacing w:line="260" w:lineRule="exact"/>
        <w:ind w:left="0"/>
        <w:jc w:val="both"/>
        <w:rPr>
          <w:rStyle w:val="ac"/>
          <w:rFonts w:ascii="Times New Roman" w:hAnsi="Times New Roman" w:cs="Times New Roman"/>
          <w:sz w:val="24"/>
          <w:szCs w:val="24"/>
        </w:rPr>
      </w:pPr>
    </w:p>
    <w:p w:rsidR="00887EBD" w:rsidRDefault="00887EBD" w:rsidP="00F2143D">
      <w:pPr>
        <w:pStyle w:val="a3"/>
        <w:spacing w:line="260" w:lineRule="exact"/>
        <w:ind w:left="0"/>
        <w:jc w:val="both"/>
        <w:rPr>
          <w:rStyle w:val="ac"/>
          <w:rFonts w:ascii="Times New Roman" w:hAnsi="Times New Roman" w:cs="Times New Roman"/>
          <w:sz w:val="24"/>
          <w:szCs w:val="24"/>
        </w:rPr>
      </w:pPr>
    </w:p>
    <w:p w:rsidR="00875FD3" w:rsidRPr="00887EBD" w:rsidRDefault="00F2143D" w:rsidP="00887EBD">
      <w:pPr>
        <w:pStyle w:val="a3"/>
        <w:spacing w:line="260" w:lineRule="exact"/>
        <w:ind w:left="0"/>
        <w:jc w:val="both"/>
        <w:rPr>
          <w:rFonts w:ascii="Times New Roman" w:eastAsia="SimSun" w:hAnsi="Times New Roman"/>
          <w:b/>
          <w:bCs/>
          <w:sz w:val="24"/>
          <w:szCs w:val="24"/>
        </w:rPr>
      </w:pPr>
      <w:r w:rsidRPr="00875FD3">
        <w:rPr>
          <w:rStyle w:val="ac"/>
          <w:rFonts w:ascii="Times New Roman" w:hAnsi="Times New Roman" w:cs="Times New Roman"/>
          <w:sz w:val="24"/>
          <w:szCs w:val="24"/>
        </w:rPr>
        <w:lastRenderedPageBreak/>
        <w:t>2-й день с 10:00 до 17:00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Эффективность закупок – вертикальная и горизонтальная эффективность закупок на основе результатов проверок Счетной палаты и Прокуратуры.</w:t>
      </w:r>
    </w:p>
    <w:p w:rsidR="00F2143D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Нарушения при подготовке Технических заданий и обоснований Н(м)ЦД несущие риски уголовной ответственности.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Практика подготовки технических заданий.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Новые правила указания товарных знаков при проведении закупок: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ЗАПРЕТ указания Товарных знаков, Наименования страны происхождения;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в редакции «или эквивалент»;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без указания «или эквивалент»;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знаков, являющихся предметом контракта;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 используемых при выполнении работ, оказании услуг.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Тонкости подготовки ТЗ на закупку уникальной/эксклюзивной продукции;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Особенности описания предмета закупки по чертежу, артикулу и </w:t>
      </w:r>
      <w:r w:rsidR="00A73298"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т. д.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Примеры правильного обоснования потребности в конкретном Товарном знаке;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Неправомерность дробления закупок (позиция ФАС и Суда);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Обязанность заказчика предоставить полный комплект документов для исполнения договора;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Правомерность требования о сохранении номера при закупке услуг мобильной связи;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Новый порядок применения КАТАЛОГА товаров/работ/услуг – закрытый набор характеристик и параметров, порядок описания в ТЗ позиций отсутствующих в каталоге;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Правила подготовки и требования к содержанию Технического задания: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Практические рекомендации по применению ТР и национальных стандартов;</w:t>
      </w:r>
    </w:p>
    <w:p w:rsidR="00121CB3" w:rsidRPr="00875FD3" w:rsidRDefault="00121CB3" w:rsidP="00AC0C02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Порядок и особенности формирования лотов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Правила описания Товаров/Работ/Услуг: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когда можно указывать требование к поставке товара заводом изготовителем/дилером;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 «новый товар»;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установления требований к указанию общеизвестных характеристик;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указание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max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и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min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значений параметров, особенности требований к диапазонам и др.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Декларация о соответствии и сертификат соответствия:</w:t>
      </w:r>
    </w:p>
    <w:p w:rsidR="00121CB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Е</w:t>
      </w:r>
      <w:r w:rsidR="00121CB3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диный перечень продукции, подлежащей обязательной сертификации;</w:t>
      </w:r>
    </w:p>
    <w:p w:rsidR="00121CB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Е</w:t>
      </w:r>
      <w:r w:rsidR="00121CB3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диный перечень продукции, подтверждение соответствия которой осуществляется в форме принятия декларации о соответствии.</w:t>
      </w:r>
    </w:p>
    <w:p w:rsidR="003D76C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3D76C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Национальная система стандартизации Российской Федерации. Федеральный закон от 27 декабря 2002 года N 184-ФЗ «О техническом регулировании», Федеральный закон от 29 июня 2015 года N 162-ФЗ «О стандартизации в Российской Федерации»: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Регистрация продукции- регистрационные удостоверения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Технические регламенты и национальные стандарты; ​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Требования к продукции – ГОСТ-Р, СНиП, СанПиН и </w:t>
      </w:r>
      <w:r w:rsidR="00A73298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т. д.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Лицензирование деятельности участников – сроки действия лицензий, наличие обязательных пунктов и адресов осуществления деятельности;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Термины - товарный знак и страна происхождения товара;</w:t>
      </w:r>
    </w:p>
    <w:p w:rsidR="00121CB3" w:rsidRPr="00875FD3" w:rsidRDefault="00A73298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Ловушки технических заданий,</w:t>
      </w:r>
      <w:r w:rsidR="00121CB3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не нарушающие действующее законодательство;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Типовые ошибки заказчиков при формировании Техн</w:t>
      </w:r>
      <w:r w:rsidR="003D76C3"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ических заданий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Разъяснения ФАС по проблемным вопросам подготовки Технических заданий, в том числе: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Порядок определения улучшенных характеристик товара;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Возможность покупки товара бывшего в употреблении;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Можно ли предусмотреть возможность заранее осмотреть место работ;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Можно ли заменять предусмотренные договором виды работ;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lastRenderedPageBreak/>
        <w:t>Можно ли требовать обслуживания товара официальным сервисным центром;</w:t>
      </w:r>
    </w:p>
    <w:p w:rsidR="00121CB3" w:rsidRPr="00875FD3" w:rsidRDefault="00121CB3" w:rsidP="00AC0C02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Cs/>
          <w:iCs/>
          <w:color w:val="232323"/>
          <w:sz w:val="22"/>
          <w:szCs w:val="22"/>
        </w:rPr>
        <w:t>Когда можно закупить строительные работы вместе с оборудованием и т.д.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обжалований технических заданий:</w:t>
      </w:r>
    </w:p>
    <w:p w:rsidR="00121CB3" w:rsidRPr="00875FD3" w:rsidRDefault="00121CB3" w:rsidP="00AC0C0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анализ более 1100 решений ФАС по жалобам на технические задания;</w:t>
      </w:r>
    </w:p>
    <w:p w:rsidR="00121CB3" w:rsidRPr="00875FD3" w:rsidRDefault="00121CB3" w:rsidP="00AC0C0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анализ более 2000 решений судов по жалобам на технические задания;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В том числе по вопросам: 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положений ТЗ - ограничивающих количество участников закупки;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требований к продукции на основании устаревших ГОСТов;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перечисление ГОСТов без соотнесения к конкретным позициям ТЗ; 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«дробление» и «укрупнение» предмета закупки;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установления требований о соответствии Техническим условиям;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указание требований к химическому составу товара;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коротких сроков поставки/выполнения/оказания;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избыточное укрупнение и усложнение ТЗ;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избыточные требования о наличии лицензий и допусков и т.д.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Особенности подготовки Технического задания на закупку: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Продуктов питания /Лекарственных средств/Услуг связи/Образовательных услуг/Информационных услуг/Программного обеспечения/Компьютерной и оргтехники /Расходных материалов/Услуг по сопровождению и работ по техническому обслуживанию/Услуг охраны/Транспортных средств (в том числе ремонта) /Страхования/Услуг субъектов естественных монополий/Работ по строительству, капитальному и текущему ремонту.</w:t>
      </w:r>
    </w:p>
    <w:p w:rsidR="003D76C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Примеры ТЗ и Типовые ошибки заказчиков.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Повышение эффективности подготовки Технических заданий: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технологической карты типового технического задания по видам Т/Р/У;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типовых технических заданий;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эффективное разделение обязанностей между закупщиками и инициаторами;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введение в КПЭ инициаторов показателя – «качество и своевременность подготовки ТЗ».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Практикум по подготовке Технического задания с учетом требований 223-ФЗ и 135-ФЗ: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Pr="00875FD3">
        <w:rPr>
          <w:rFonts w:ascii="Times New Roman" w:hAnsi="Times New Roman"/>
          <w:sz w:val="22"/>
          <w:szCs w:val="22"/>
        </w:rPr>
        <w:t>- Предмет закупки;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Ограничения на участие в закупке;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товара, работы, услуги;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количеству;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срокам (периодичности) поставок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месту (</w:t>
      </w:r>
      <w:proofErr w:type="spellStart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ам</w:t>
      </w:r>
      <w:proofErr w:type="spellEnd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) поставок;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комплектации;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количеству расходных материалов;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обслуживанию товара;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расходам на эксплуатацию;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– </w:t>
      </w:r>
      <w:r w:rsidRPr="00875FD3">
        <w:rPr>
          <w:rFonts w:ascii="Times New Roman" w:hAnsi="Times New Roman"/>
          <w:sz w:val="22"/>
          <w:szCs w:val="22"/>
        </w:rPr>
        <w:t>Описание требований к качеству;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 Описание требований к шефу – монтажу;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обучению персонала заказчика;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сроку и объему предоставления гарантий;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требований к передаваемой документации;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подтверждению соответствия Поставщика;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остаточному сроку годности/хранения;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указанию технических параметров;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="00A73298"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-</w:t>
      </w:r>
      <w:r w:rsidR="00A73298" w:rsidRPr="00875FD3">
        <w:rPr>
          <w:rFonts w:ascii="Times New Roman" w:hAnsi="Times New Roman"/>
          <w:sz w:val="22"/>
          <w:szCs w:val="22"/>
        </w:rPr>
        <w:t xml:space="preserve"> Обоснование</w:t>
      </w:r>
      <w:r w:rsidRPr="00875FD3">
        <w:rPr>
          <w:rFonts w:ascii="Times New Roman" w:hAnsi="Times New Roman"/>
          <w:sz w:val="22"/>
          <w:szCs w:val="22"/>
        </w:rPr>
        <w:t xml:space="preserve"> НМЦД;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lastRenderedPageBreak/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поставки/выполнения/оказания;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приемки.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Закупка по цене единицы товара/работы/услуги: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 ​</w:t>
      </w:r>
    </w:p>
    <w:p w:rsidR="00121CB3" w:rsidRPr="00875FD3" w:rsidRDefault="00121CB3" w:rsidP="00AC0C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сформировать и обосновать цену договора, цену единицы, единичные расценки;</w:t>
      </w:r>
    </w:p>
    <w:p w:rsidR="00121CB3" w:rsidRPr="00875FD3" w:rsidRDefault="00121CB3" w:rsidP="00AC0C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опубликовать и провести закупку;</w:t>
      </w:r>
    </w:p>
    <w:p w:rsidR="00121CB3" w:rsidRPr="00875FD3" w:rsidRDefault="00121CB3" w:rsidP="00AC0C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обязательные условия договора при проведении закупки по цене единицы.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Стандарт закупочной деятельности от ФАС: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121CB3" w:rsidRPr="00875FD3" w:rsidRDefault="00121CB3" w:rsidP="00AC0C0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критериев и подкритериев оценки заявок;</w:t>
      </w:r>
    </w:p>
    <w:p w:rsidR="00121CB3" w:rsidRPr="00875FD3" w:rsidRDefault="00121CB3" w:rsidP="00AC0C0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обоснования начальной (максимальной) цены договора;</w:t>
      </w:r>
    </w:p>
    <w:p w:rsidR="00121CB3" w:rsidRPr="00875FD3" w:rsidRDefault="00121CB3" w:rsidP="00AC0C0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лотов при составлении технических заданий.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Договора и экспертиза/приемка товаров, работ, услуг: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Условия договора защищающие интересы заказчика;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Обзор слабых разделов проектов договоров и рекомендации по их доработке;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Пролонгация или продление договора – отличия, условия, порядок;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Обеспечение Гарантий;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Требования к порядку приемки;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проведения и оформления результатов экспертизы товаров, работ, услуг;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Как правильно расторгнуть договор при нарушении поставщиком условий;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порядка одностороннего расторжения договора;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эффективных и сбалансированных требований к срокам и качеству;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в документации эффективных мер ответственности участника;</w:t>
      </w:r>
    </w:p>
    <w:p w:rsidR="00121CB3" w:rsidRPr="00875FD3" w:rsidRDefault="00121CB3" w:rsidP="00AC0C02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</w:t>
      </w:r>
      <w:r w:rsidR="003D76C3"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рные условия проектов договоров.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Классификатор нарушений (рисков), выявляемых Федеральным казначейством.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рассмотрения жалоб по 223-ФЗ – ст. 18.1 № 135-ФЗ «О защите конкуренции»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Реестр недобросовестных поставщиков (ПП РФ от 22.11.2012 N 1211).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Обзор интересных решений и постановлений о наложении штрафов ФАС 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за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2019г. </w:t>
      </w:r>
    </w:p>
    <w:p w:rsidR="00F2143D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Обзор постановлений о наложении штрафов по 223-ФЗ.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​</w:t>
      </w:r>
    </w:p>
    <w:p w:rsidR="00875FD3" w:rsidRDefault="00F2143D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bookmarkStart w:id="5" w:name="_Hlk17460231"/>
      <w:r w:rsidRPr="00875FD3">
        <w:rPr>
          <w:rFonts w:ascii="Times New Roman" w:hAnsi="Times New Roman"/>
          <w:b/>
          <w:bCs/>
          <w:color w:val="232323"/>
          <w:sz w:val="22"/>
          <w:szCs w:val="22"/>
        </w:rPr>
        <w:t>Ответы на вопросы участников семинара. Индивидуальные консультации.</w:t>
      </w:r>
    </w:p>
    <w:p w:rsidR="00875FD3" w:rsidRDefault="00875FD3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</w:p>
    <w:bookmarkEnd w:id="5"/>
    <w:p w:rsidR="00875FD3" w:rsidRDefault="00875FD3" w:rsidP="00875FD3">
      <w:pPr>
        <w:spacing w:after="0" w:line="276" w:lineRule="auto"/>
        <w:jc w:val="both"/>
        <w:rPr>
          <w:color w:val="000000"/>
          <w:sz w:val="20"/>
          <w:szCs w:val="20"/>
        </w:rPr>
      </w:pPr>
    </w:p>
    <w:p w:rsidR="00136AFF" w:rsidRPr="00136AFF" w:rsidRDefault="00136AFF" w:rsidP="00875FD3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B96B6" wp14:editId="6F9187C6">
                <wp:simplePos x="0" y="0"/>
                <wp:positionH relativeFrom="column">
                  <wp:posOffset>27940</wp:posOffset>
                </wp:positionH>
                <wp:positionV relativeFrom="paragraph">
                  <wp:posOffset>24765</wp:posOffset>
                </wp:positionV>
                <wp:extent cx="6649085" cy="0"/>
                <wp:effectExtent l="8890" t="9525" r="952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1A5E" id="Прямая со стрелкой 9" o:spid="_x0000_s1026" type="#_x0000_t32" style="position:absolute;margin-left:2.2pt;margin-top:1.95pt;width:52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uhTAIAAFQ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"/>
            </w:pict>
          </mc:Fallback>
        </mc:AlternateContent>
      </w:r>
    </w:p>
    <w:p w:rsidR="00136AFF" w:rsidRDefault="00136AFF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875FD3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  <w:r w:rsidRPr="00100751">
        <w:rPr>
          <w:rFonts w:ascii="Times New Roman" w:eastAsia="SimSun" w:hAnsi="Times New Roman"/>
          <w:b/>
          <w:color w:val="000000"/>
          <w:sz w:val="26"/>
          <w:szCs w:val="26"/>
        </w:rPr>
        <w:t>Стоимость участия в семинаре:</w:t>
      </w:r>
    </w:p>
    <w:p w:rsidR="00875FD3" w:rsidRPr="00100751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770CB9" w:rsidRPr="00875FD3" w:rsidRDefault="00770CB9" w:rsidP="00453FA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2 дня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29 900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два дня, обеды, методические разработк</w:t>
      </w:r>
      <w:r w:rsidR="00D054DF" w:rsidRPr="00875FD3">
        <w:rPr>
          <w:rFonts w:ascii="Times New Roman" w:hAnsi="Times New Roman"/>
          <w:color w:val="000000"/>
          <w:sz w:val="22"/>
          <w:szCs w:val="22"/>
        </w:rPr>
        <w:t>и, именной сертификат участника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26 900 руб./чел.</w:t>
      </w:r>
    </w:p>
    <w:p w:rsidR="00770CB9" w:rsidRPr="00875FD3" w:rsidRDefault="00770CB9" w:rsidP="00453FA3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6" w:name="_Hlk17460158"/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1 день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16 900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14 900 руб./чел.</w:t>
      </w:r>
    </w:p>
    <w:bookmarkEnd w:id="6"/>
    <w:p w:rsidR="008D0034" w:rsidRPr="00DE5693" w:rsidRDefault="00770CB9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FF0000"/>
          <w:sz w:val="22"/>
          <w:szCs w:val="22"/>
        </w:rPr>
        <w:t>Акция:</w:t>
      </w:r>
      <w:r w:rsidRPr="00875FD3">
        <w:rPr>
          <w:rFonts w:ascii="Times New Roman" w:hAnsi="Times New Roman"/>
          <w:b/>
          <w:color w:val="FF0000"/>
          <w:sz w:val="22"/>
          <w:szCs w:val="22"/>
        </w:rPr>
        <w:t xml:space="preserve"> Обучение каждого 4-го слушателя от организации – Бесплатно!</w:t>
      </w:r>
    </w:p>
    <w:p w:rsidR="008D0034" w:rsidRDefault="008D0034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136AFF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2B7F5" wp14:editId="122803C1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6649085" cy="0"/>
                <wp:effectExtent l="8890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325C" id="Прямая со стрелкой 10" o:spid="_x0000_s1026" type="#_x0000_t32" style="position:absolute;margin-left:2.25pt;margin-top:5.15pt;width:52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"/>
            </w:pict>
          </mc:Fallback>
        </mc:AlternateContent>
      </w:r>
    </w:p>
    <w:p w:rsidR="00136AFF" w:rsidRPr="002D4A4B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  <w:r w:rsidRPr="002D4A4B">
        <w:rPr>
          <w:rFonts w:ascii="Times New Roman" w:hAnsi="Times New Roman"/>
          <w:b/>
          <w:i/>
        </w:rPr>
        <w:t xml:space="preserve">Контактная информация: </w:t>
      </w:r>
    </w:p>
    <w:p w:rsidR="00136AFF" w:rsidRPr="002D4A4B" w:rsidRDefault="00136AFF" w:rsidP="00136AFF">
      <w:pPr>
        <w:spacing w:after="0"/>
        <w:rPr>
          <w:rFonts w:ascii="Times New Roman" w:hAnsi="Times New Roman"/>
          <w:b/>
          <w:bCs/>
          <w:i/>
        </w:rPr>
      </w:pPr>
      <w:r w:rsidRPr="002D4A4B">
        <w:rPr>
          <w:rFonts w:ascii="Times New Roman" w:hAnsi="Times New Roman"/>
          <w:b/>
          <w:bCs/>
          <w:i/>
        </w:rPr>
        <w:t>Центр образования «ЭВЕРЕСТ», тел: 8 (495) 988-11-81</w:t>
      </w:r>
    </w:p>
    <w:p w:rsidR="00136AFF" w:rsidRPr="002D4A4B" w:rsidRDefault="00136AFF" w:rsidP="00136AFF">
      <w:pPr>
        <w:spacing w:after="0"/>
        <w:rPr>
          <w:rFonts w:ascii="Times New Roman" w:hAnsi="Times New Roman"/>
          <w:b/>
          <w:bCs/>
          <w:i/>
          <w:lang w:val="en-US"/>
        </w:rPr>
      </w:pPr>
      <w:r w:rsidRPr="002D4A4B">
        <w:rPr>
          <w:rFonts w:ascii="Times New Roman" w:hAnsi="Times New Roman"/>
          <w:b/>
          <w:bCs/>
          <w:i/>
          <w:lang w:val="en-US"/>
        </w:rPr>
        <w:t xml:space="preserve">E-mail: info@co-everest.ru, dogovor@seminarrus.ru; </w:t>
      </w:r>
      <w:r w:rsidR="000B6F07">
        <w:rPr>
          <w:rFonts w:ascii="Times New Roman" w:hAnsi="Times New Roman"/>
          <w:b/>
          <w:bCs/>
          <w:i/>
        </w:rPr>
        <w:t>с</w:t>
      </w:r>
      <w:r w:rsidRPr="002D4A4B">
        <w:rPr>
          <w:rFonts w:ascii="Times New Roman" w:hAnsi="Times New Roman"/>
          <w:b/>
          <w:bCs/>
          <w:i/>
        </w:rPr>
        <w:t>айт</w:t>
      </w:r>
      <w:r w:rsidRPr="002D4A4B">
        <w:rPr>
          <w:rFonts w:ascii="Times New Roman" w:hAnsi="Times New Roman"/>
          <w:b/>
          <w:bCs/>
          <w:i/>
          <w:lang w:val="en-US"/>
        </w:rPr>
        <w:t>: co-everest.ru</w:t>
      </w:r>
    </w:p>
    <w:p w:rsidR="008A00E4" w:rsidRPr="000B6F07" w:rsidRDefault="008A00E4" w:rsidP="008A00E4">
      <w:pPr>
        <w:pStyle w:val="afd"/>
        <w:spacing w:before="0" w:beforeAutospacing="0" w:after="0" w:afterAutospacing="0"/>
        <w:rPr>
          <w:sz w:val="16"/>
          <w:szCs w:val="16"/>
          <w:lang w:val="en-GB"/>
        </w:rPr>
      </w:pPr>
      <w:bookmarkStart w:id="7" w:name="_GoBack"/>
      <w:bookmarkEnd w:id="3"/>
      <w:bookmarkEnd w:id="7"/>
    </w:p>
    <w:p w:rsidR="008A00E4" w:rsidRPr="000B6F07" w:rsidRDefault="008A00E4" w:rsidP="008A00E4">
      <w:pPr>
        <w:pStyle w:val="afd"/>
        <w:spacing w:before="0" w:beforeAutospacing="0" w:after="0" w:afterAutospacing="0"/>
        <w:rPr>
          <w:sz w:val="16"/>
          <w:szCs w:val="16"/>
          <w:lang w:val="en-GB"/>
        </w:rPr>
      </w:pP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8A00E4" w:rsidRDefault="008A00E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p w:rsidR="004A3E14" w:rsidRPr="000B6F07" w:rsidRDefault="004A3E14" w:rsidP="008A00E4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127968" w:rsidRDefault="00127968" w:rsidP="005B393E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color w:val="1F3864" w:themeColor="accent1" w:themeShade="80"/>
              </w:rPr>
            </w:pPr>
            <w:r w:rsidRPr="00127968">
              <w:rPr>
                <w:rStyle w:val="ac"/>
                <w:color w:val="1F3864" w:themeColor="accent1" w:themeShade="80"/>
                <w:sz w:val="24"/>
                <w:szCs w:val="24"/>
              </w:rPr>
              <w:t>223-ФЗ: новеллы, обзор практики ФАС в рамках нововведений, ожидаемые изменения 2020г. Практикум по подготовке Технического задания. Экспертиза, приемка и контроль исполнения договора в рамках 223-ФЗ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5B393E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8A00E4" w:rsidRDefault="008A00E4" w:rsidP="008A00E4">
      <w:pPr>
        <w:spacing w:after="0"/>
        <w:jc w:val="center"/>
        <w:rPr>
          <w:rFonts w:ascii="Arial" w:eastAsia="MS Mincho" w:hAnsi="Arial" w:cs="Arial"/>
        </w:rPr>
      </w:pPr>
    </w:p>
    <w:p w:rsidR="008A00E4" w:rsidRPr="00BD5304" w:rsidRDefault="008A00E4" w:rsidP="008A00E4">
      <w:pPr>
        <w:spacing w:after="0"/>
        <w:jc w:val="center"/>
        <w:rPr>
          <w:rFonts w:ascii="Arial" w:eastAsia="MS Mincho" w:hAnsi="Arial" w:cs="Arial"/>
        </w:rPr>
      </w:pPr>
      <w:r w:rsidRPr="00BD5304">
        <w:rPr>
          <w:rFonts w:ascii="Arial" w:eastAsia="MS Mincho" w:hAnsi="Arial" w:cs="Arial"/>
        </w:rPr>
        <w:t>Центр образования «ЭВЕРЕСТ», тел: 8 (495) 988-11-81</w:t>
      </w:r>
    </w:p>
    <w:p w:rsidR="004F17E4" w:rsidRPr="008A00E4" w:rsidRDefault="008A00E4" w:rsidP="008A00E4">
      <w:pPr>
        <w:spacing w:after="0"/>
        <w:jc w:val="center"/>
        <w:rPr>
          <w:rFonts w:ascii="Arial" w:hAnsi="Arial" w:cs="Arial"/>
          <w:b/>
          <w:lang w:val="en-US"/>
        </w:rPr>
      </w:pPr>
      <w:r w:rsidRPr="00BD5304">
        <w:rPr>
          <w:rFonts w:ascii="Arial" w:eastAsia="MS Mincho" w:hAnsi="Arial" w:cs="Arial"/>
          <w:lang w:val="en-US"/>
        </w:rPr>
        <w:t>E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mail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info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, </w:t>
      </w:r>
      <w:r w:rsidRPr="00BD5304">
        <w:rPr>
          <w:rFonts w:ascii="Arial" w:eastAsia="MS Mincho" w:hAnsi="Arial" w:cs="Arial"/>
          <w:lang w:val="en-US"/>
        </w:rPr>
        <w:t>dogovor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; </w:t>
      </w:r>
      <w:r>
        <w:rPr>
          <w:rFonts w:ascii="Arial" w:eastAsia="MS Mincho" w:hAnsi="Arial" w:cs="Arial"/>
        </w:rPr>
        <w:t>с</w:t>
      </w:r>
      <w:r w:rsidRPr="00BD5304">
        <w:rPr>
          <w:rFonts w:ascii="Arial" w:eastAsia="MS Mincho" w:hAnsi="Arial" w:cs="Arial"/>
        </w:rPr>
        <w:t>айт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</w:p>
    <w:sectPr w:rsidR="004F17E4" w:rsidRPr="008A00E4" w:rsidSect="006A2AF8">
      <w:footerReference w:type="default" r:id="rId9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3A" w:rsidRDefault="0093343A" w:rsidP="00E83B9E">
      <w:pPr>
        <w:spacing w:after="0" w:line="240" w:lineRule="auto"/>
      </w:pPr>
      <w:r>
        <w:separator/>
      </w:r>
    </w:p>
  </w:endnote>
  <w:endnote w:type="continuationSeparator" w:id="0">
    <w:p w:rsidR="0093343A" w:rsidRDefault="0093343A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E" w:rsidRDefault="00E83B9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10646">
      <w:rPr>
        <w:noProof/>
      </w:rPr>
      <w:t>7</w:t>
    </w:r>
    <w:r>
      <w:fldChar w:fldCharType="end"/>
    </w:r>
  </w:p>
  <w:p w:rsidR="00E83B9E" w:rsidRDefault="00E83B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3A" w:rsidRDefault="0093343A" w:rsidP="00E83B9E">
      <w:pPr>
        <w:spacing w:after="0" w:line="240" w:lineRule="auto"/>
      </w:pPr>
      <w:r>
        <w:separator/>
      </w:r>
    </w:p>
  </w:footnote>
  <w:footnote w:type="continuationSeparator" w:id="0">
    <w:p w:rsidR="0093343A" w:rsidRDefault="0093343A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624BE"/>
    <w:multiLevelType w:val="hybridMultilevel"/>
    <w:tmpl w:val="925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A7BCA"/>
    <w:rsid w:val="000B6F07"/>
    <w:rsid w:val="000B6FF9"/>
    <w:rsid w:val="000D1BBC"/>
    <w:rsid w:val="000D47EF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7968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5230"/>
    <w:rsid w:val="00195945"/>
    <w:rsid w:val="001A2F7F"/>
    <w:rsid w:val="001B0FFB"/>
    <w:rsid w:val="001B2099"/>
    <w:rsid w:val="001B2113"/>
    <w:rsid w:val="001B50B7"/>
    <w:rsid w:val="001C0245"/>
    <w:rsid w:val="001C0F27"/>
    <w:rsid w:val="001C4E91"/>
    <w:rsid w:val="001C62CC"/>
    <w:rsid w:val="001C7BF0"/>
    <w:rsid w:val="001D338B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32102"/>
    <w:rsid w:val="00233250"/>
    <w:rsid w:val="00234956"/>
    <w:rsid w:val="00236090"/>
    <w:rsid w:val="002373CD"/>
    <w:rsid w:val="002419B0"/>
    <w:rsid w:val="00243077"/>
    <w:rsid w:val="0024514C"/>
    <w:rsid w:val="00255EB8"/>
    <w:rsid w:val="0026294E"/>
    <w:rsid w:val="002642AF"/>
    <w:rsid w:val="00276548"/>
    <w:rsid w:val="00280FA4"/>
    <w:rsid w:val="00285567"/>
    <w:rsid w:val="002A2623"/>
    <w:rsid w:val="002A4D87"/>
    <w:rsid w:val="002A6499"/>
    <w:rsid w:val="002B09C2"/>
    <w:rsid w:val="002B271E"/>
    <w:rsid w:val="002B51D6"/>
    <w:rsid w:val="002C3846"/>
    <w:rsid w:val="002D6D13"/>
    <w:rsid w:val="002E0248"/>
    <w:rsid w:val="002E4617"/>
    <w:rsid w:val="002F0FD7"/>
    <w:rsid w:val="002F1CE1"/>
    <w:rsid w:val="002F38C2"/>
    <w:rsid w:val="002F4817"/>
    <w:rsid w:val="002F4AF0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90A22"/>
    <w:rsid w:val="00390AD3"/>
    <w:rsid w:val="00391D35"/>
    <w:rsid w:val="00392F26"/>
    <w:rsid w:val="00397812"/>
    <w:rsid w:val="003B14C3"/>
    <w:rsid w:val="003B401B"/>
    <w:rsid w:val="003C0ACA"/>
    <w:rsid w:val="003D76C3"/>
    <w:rsid w:val="003E3475"/>
    <w:rsid w:val="003F66C6"/>
    <w:rsid w:val="00403B72"/>
    <w:rsid w:val="00410E60"/>
    <w:rsid w:val="004201C2"/>
    <w:rsid w:val="004243CB"/>
    <w:rsid w:val="004258D0"/>
    <w:rsid w:val="004336FA"/>
    <w:rsid w:val="0043385A"/>
    <w:rsid w:val="004437A0"/>
    <w:rsid w:val="004534D5"/>
    <w:rsid w:val="00453FA3"/>
    <w:rsid w:val="0046205B"/>
    <w:rsid w:val="00471C60"/>
    <w:rsid w:val="00483D43"/>
    <w:rsid w:val="004842BA"/>
    <w:rsid w:val="00484FCD"/>
    <w:rsid w:val="004854EE"/>
    <w:rsid w:val="00486359"/>
    <w:rsid w:val="00490DC7"/>
    <w:rsid w:val="004A2787"/>
    <w:rsid w:val="004A3E14"/>
    <w:rsid w:val="004B07E0"/>
    <w:rsid w:val="004B0D81"/>
    <w:rsid w:val="004B1F3D"/>
    <w:rsid w:val="004B401F"/>
    <w:rsid w:val="004C3839"/>
    <w:rsid w:val="004C614D"/>
    <w:rsid w:val="004E1E19"/>
    <w:rsid w:val="004F17E4"/>
    <w:rsid w:val="004F2D98"/>
    <w:rsid w:val="004F4BC8"/>
    <w:rsid w:val="005124D9"/>
    <w:rsid w:val="00523B81"/>
    <w:rsid w:val="00524B80"/>
    <w:rsid w:val="00524E69"/>
    <w:rsid w:val="00526A23"/>
    <w:rsid w:val="00532BFA"/>
    <w:rsid w:val="005405FA"/>
    <w:rsid w:val="005416C9"/>
    <w:rsid w:val="00541E2A"/>
    <w:rsid w:val="005428F1"/>
    <w:rsid w:val="00553A60"/>
    <w:rsid w:val="0055553B"/>
    <w:rsid w:val="00565408"/>
    <w:rsid w:val="00570837"/>
    <w:rsid w:val="00580EFD"/>
    <w:rsid w:val="00585A5A"/>
    <w:rsid w:val="005953EE"/>
    <w:rsid w:val="005A089D"/>
    <w:rsid w:val="005A3770"/>
    <w:rsid w:val="005A5094"/>
    <w:rsid w:val="005B112E"/>
    <w:rsid w:val="005B16EE"/>
    <w:rsid w:val="005C5D7E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6EA7"/>
    <w:rsid w:val="0063038F"/>
    <w:rsid w:val="00635AA1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7718"/>
    <w:rsid w:val="00701D11"/>
    <w:rsid w:val="0070590A"/>
    <w:rsid w:val="00706AD8"/>
    <w:rsid w:val="007121C9"/>
    <w:rsid w:val="00725B56"/>
    <w:rsid w:val="007314C7"/>
    <w:rsid w:val="00756DC3"/>
    <w:rsid w:val="00760D34"/>
    <w:rsid w:val="007706AC"/>
    <w:rsid w:val="00770CB9"/>
    <w:rsid w:val="0077658B"/>
    <w:rsid w:val="0079248B"/>
    <w:rsid w:val="007A0C7A"/>
    <w:rsid w:val="007A23D2"/>
    <w:rsid w:val="007A5105"/>
    <w:rsid w:val="007B133A"/>
    <w:rsid w:val="007B7FE1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12E74"/>
    <w:rsid w:val="00815643"/>
    <w:rsid w:val="00817D93"/>
    <w:rsid w:val="00821D8F"/>
    <w:rsid w:val="008259C3"/>
    <w:rsid w:val="00830F6D"/>
    <w:rsid w:val="008373C3"/>
    <w:rsid w:val="00840BE2"/>
    <w:rsid w:val="00843FA5"/>
    <w:rsid w:val="00852DA1"/>
    <w:rsid w:val="00860B9B"/>
    <w:rsid w:val="008624E6"/>
    <w:rsid w:val="00871AD1"/>
    <w:rsid w:val="00875BE5"/>
    <w:rsid w:val="00875FD3"/>
    <w:rsid w:val="0087620A"/>
    <w:rsid w:val="00877316"/>
    <w:rsid w:val="00877708"/>
    <w:rsid w:val="0088331D"/>
    <w:rsid w:val="00887EBD"/>
    <w:rsid w:val="0089571E"/>
    <w:rsid w:val="008A00E4"/>
    <w:rsid w:val="008B01C0"/>
    <w:rsid w:val="008B7788"/>
    <w:rsid w:val="008C625E"/>
    <w:rsid w:val="008D0034"/>
    <w:rsid w:val="008E1C55"/>
    <w:rsid w:val="008F34B2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343A"/>
    <w:rsid w:val="00935E33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77273"/>
    <w:rsid w:val="0099071D"/>
    <w:rsid w:val="009916C9"/>
    <w:rsid w:val="0099576B"/>
    <w:rsid w:val="009A1341"/>
    <w:rsid w:val="009B302B"/>
    <w:rsid w:val="009B4989"/>
    <w:rsid w:val="009B6B73"/>
    <w:rsid w:val="009C49F7"/>
    <w:rsid w:val="009D6A5A"/>
    <w:rsid w:val="009E20A9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33361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310C"/>
    <w:rsid w:val="00A84E53"/>
    <w:rsid w:val="00A86190"/>
    <w:rsid w:val="00A9200C"/>
    <w:rsid w:val="00A93C18"/>
    <w:rsid w:val="00A9478A"/>
    <w:rsid w:val="00A95650"/>
    <w:rsid w:val="00AA5837"/>
    <w:rsid w:val="00AB6046"/>
    <w:rsid w:val="00AC0C02"/>
    <w:rsid w:val="00AD1E96"/>
    <w:rsid w:val="00AF1E00"/>
    <w:rsid w:val="00AF3B29"/>
    <w:rsid w:val="00B0092F"/>
    <w:rsid w:val="00B03098"/>
    <w:rsid w:val="00B05DBA"/>
    <w:rsid w:val="00B07B6F"/>
    <w:rsid w:val="00B13795"/>
    <w:rsid w:val="00B1455C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80280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E0EBD"/>
    <w:rsid w:val="00BE508B"/>
    <w:rsid w:val="00BF0B68"/>
    <w:rsid w:val="00BF3E1B"/>
    <w:rsid w:val="00C32896"/>
    <w:rsid w:val="00C334D8"/>
    <w:rsid w:val="00C35838"/>
    <w:rsid w:val="00C4354F"/>
    <w:rsid w:val="00C4519B"/>
    <w:rsid w:val="00C52CBA"/>
    <w:rsid w:val="00C56933"/>
    <w:rsid w:val="00C6439F"/>
    <w:rsid w:val="00C729CE"/>
    <w:rsid w:val="00C813C6"/>
    <w:rsid w:val="00CA4F37"/>
    <w:rsid w:val="00CA61A3"/>
    <w:rsid w:val="00CB18B8"/>
    <w:rsid w:val="00CB3877"/>
    <w:rsid w:val="00CC080B"/>
    <w:rsid w:val="00CC2A4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52D8A"/>
    <w:rsid w:val="00D52FE3"/>
    <w:rsid w:val="00D56FF9"/>
    <w:rsid w:val="00D61578"/>
    <w:rsid w:val="00D74BA7"/>
    <w:rsid w:val="00D80DC0"/>
    <w:rsid w:val="00D81A16"/>
    <w:rsid w:val="00D8345D"/>
    <w:rsid w:val="00D8442C"/>
    <w:rsid w:val="00DA3116"/>
    <w:rsid w:val="00DA5768"/>
    <w:rsid w:val="00DA59C6"/>
    <w:rsid w:val="00DB1ED7"/>
    <w:rsid w:val="00DC0400"/>
    <w:rsid w:val="00DC4F28"/>
    <w:rsid w:val="00DD5D08"/>
    <w:rsid w:val="00DD74D3"/>
    <w:rsid w:val="00DE4181"/>
    <w:rsid w:val="00DE475F"/>
    <w:rsid w:val="00DE5693"/>
    <w:rsid w:val="00DF349B"/>
    <w:rsid w:val="00E03434"/>
    <w:rsid w:val="00E0361B"/>
    <w:rsid w:val="00E10646"/>
    <w:rsid w:val="00E23B0D"/>
    <w:rsid w:val="00E252C4"/>
    <w:rsid w:val="00E348C6"/>
    <w:rsid w:val="00E41635"/>
    <w:rsid w:val="00E4782A"/>
    <w:rsid w:val="00E479EB"/>
    <w:rsid w:val="00E7404E"/>
    <w:rsid w:val="00E83B9E"/>
    <w:rsid w:val="00E857FC"/>
    <w:rsid w:val="00EA00FB"/>
    <w:rsid w:val="00EA0BEF"/>
    <w:rsid w:val="00EA0EE9"/>
    <w:rsid w:val="00EA2F14"/>
    <w:rsid w:val="00EA7931"/>
    <w:rsid w:val="00EB3C71"/>
    <w:rsid w:val="00EC1616"/>
    <w:rsid w:val="00EC1A82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E88"/>
    <w:rsid w:val="00F432D2"/>
    <w:rsid w:val="00F51893"/>
    <w:rsid w:val="00F663B5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113DF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3D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B9E"/>
  </w:style>
  <w:style w:type="paragraph" w:styleId="a6">
    <w:name w:val="footer"/>
    <w:basedOn w:val="a"/>
    <w:link w:val="a7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83B9E"/>
  </w:style>
  <w:style w:type="table" w:styleId="a8">
    <w:name w:val="Table Grid"/>
    <w:basedOn w:val="a1"/>
    <w:uiPriority w:val="3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C35838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c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d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e">
    <w:name w:val="Intense Quote"/>
    <w:basedOn w:val="a"/>
    <w:next w:val="a"/>
    <w:link w:val="af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">
    <w:name w:val="Выделенная цитата Знак"/>
    <w:link w:val="ae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0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1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3">
    <w:name w:val="Заголовок Знак"/>
    <w:link w:val="af2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4">
    <w:name w:val="Subtle Emphasis"/>
    <w:uiPriority w:val="19"/>
    <w:qFormat/>
    <w:rsid w:val="00F2143D"/>
    <w:rPr>
      <w:i/>
      <w:iCs/>
      <w:color w:val="auto"/>
    </w:rPr>
  </w:style>
  <w:style w:type="character" w:styleId="af5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6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7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8">
    <w:name w:val="Subtitle"/>
    <w:basedOn w:val="a"/>
    <w:next w:val="a"/>
    <w:link w:val="af9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F2143D"/>
    <w:rPr>
      <w:color w:val="000000"/>
      <w:sz w:val="24"/>
      <w:szCs w:val="24"/>
    </w:rPr>
  </w:style>
  <w:style w:type="character" w:styleId="afa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b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c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d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921D-A1F3-4253-9B84-E6F05F93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17570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14</cp:revision>
  <cp:lastPrinted>2019-01-09T07:07:00Z</cp:lastPrinted>
  <dcterms:created xsi:type="dcterms:W3CDTF">2019-10-08T13:25:00Z</dcterms:created>
  <dcterms:modified xsi:type="dcterms:W3CDTF">2019-10-13T18:28:00Z</dcterms:modified>
</cp:coreProperties>
</file>