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9" w:rsidRPr="008A00E4" w:rsidRDefault="00875FD3" w:rsidP="0026294E">
      <w:pPr>
        <w:pStyle w:val="a3"/>
        <w:spacing w:line="360" w:lineRule="auto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223-ФЗ: новеллы, обзор практики ФАС в рамках нововведений, ожидаемые изменения 2020г. Практикум по подготовке Технического задания. Экспертиза, приемка и контроль исполнения договора в рамках 223-ФЗ.</w:t>
      </w:r>
    </w:p>
    <w:p w:rsidR="00770CB9" w:rsidRPr="00453FA3" w:rsidRDefault="00770CB9" w:rsidP="00770CB9">
      <w:pPr>
        <w:spacing w:after="0" w:line="240" w:lineRule="auto"/>
        <w:rPr>
          <w:rFonts w:ascii="Verdana" w:hAnsi="Verdana"/>
          <w:b/>
          <w:bCs/>
          <w:iCs/>
          <w:color w:val="222A35"/>
          <w:sz w:val="12"/>
          <w:szCs w:val="12"/>
        </w:rPr>
      </w:pPr>
    </w:p>
    <w:p w:rsidR="00770CB9" w:rsidRPr="00453FA3" w:rsidRDefault="00770CB9" w:rsidP="00770CB9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 w:rsidR="00453FA3"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A73298" w:rsidRPr="00875FD3" w:rsidRDefault="00A73298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28-29 ноября 2019 г., г. Санкт-Петербург, </w:t>
      </w:r>
      <w:r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bookmarkStart w:id="0" w:name="_Hlk1631394"/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</w:t>
      </w:r>
      <w:r w:rsidR="00453FA3"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Опыт по экспертному сопровождению организаций: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самое успешное сопровождение Заказчика в ФАС – заказ на 450 млн. рублей, самый крупный сопровождаемый аукцион – 4,2 млрд. рублей, самый крупный сопровождаемый конкурс – 9,8 млрд. рублей, самая успешная серия по сопровождению поставщика – 3 выигранных аукциона подряд на общую сумму 3,1 млрд. рублей.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75FD3" w:rsidRPr="00F64070" w:rsidRDefault="00875FD3" w:rsidP="00875FD3">
      <w:pPr>
        <w:spacing w:after="0"/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:rsidR="00875FD3" w:rsidRPr="00F64070" w:rsidRDefault="00875FD3" w:rsidP="00875FD3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EC1A82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:rsidR="00875FD3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875FD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875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p w:rsidR="00875FD3" w:rsidRPr="00875FD3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4532380"/>
      <w:r w:rsidRPr="00875FD3">
        <w:rPr>
          <w:rFonts w:ascii="Times New Roman" w:hAnsi="Times New Roman"/>
          <w:b/>
          <w:bCs/>
          <w:sz w:val="24"/>
          <w:szCs w:val="24"/>
        </w:rPr>
        <w:t>1-й день с 10:00 до 17:00</w:t>
      </w:r>
    </w:p>
    <w:bookmarkEnd w:id="2"/>
    <w:bookmarkEnd w:id="4"/>
    <w:p w:rsidR="004201C2" w:rsidRPr="00875FD3" w:rsidRDefault="004201C2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применения ПП РФ от 16 сентября 2016 г. N 925 при закупках радиоэлектронной продукции в соответствии с реестром;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и сроки планирование закупок у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сроки оплаты по договорам с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объемам закупок у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Последствия чрезмерного усложнения инструкции по подготовке заявок;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публикации документов в реестре договоров;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формульного ценообразования на примере формулы на закупку топлива моторного (включая бензин) от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и особенности подтверждения происхождения товара сертификатом СТ-1 – что проверяет комиссия заказчика;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Практика контроля новых редакций положений;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импортозамещению; 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127-ФЗ от 04.06.2018 «О мерах воздействия (противодействия) на недружественные действия Соединенных Штатов Америки и иных иностранных государств» - практика применения;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  <w:u w:val="single"/>
        </w:rPr>
        <w:t>отмены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сроку и форме хранения заказчиком документов, относящихся к закупке;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применения новой ставки НДС. Возможность изменения цены договора;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Генпрокуратуры;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Переход через «0» - доплата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Референтная цена основной источник при обосновании Н(м)ЦД;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F2143D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поставщика.</w:t>
      </w:r>
    </w:p>
    <w:p w:rsidR="004201C2" w:rsidRPr="00875FD3" w:rsidRDefault="004201C2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2"/>
          <w:szCs w:val="22"/>
        </w:rPr>
      </w:pPr>
    </w:p>
    <w:p w:rsidR="004201C2" w:rsidRPr="00875FD3" w:rsidRDefault="004201C2" w:rsidP="004201C2">
      <w:pPr>
        <w:contextualSpacing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проведения электронных закупок: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Случаи обязательности проведения конкурентных закупок в электронной форме;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Последствия ухода от электронных процедур путем дробления закупок;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Новая форма предоставления обеспечения заявки в электронной закупке;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Электронные магазины малых закупок в 223-ФЗ;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ЕАТ «Березка» - в каких случаях заказчики проводят в нем закупки 100/500 тыс.;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ЭПГИС "Независимый регистратор» - видео фиксация действий в ЕИС и на ЭП;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Специальный счет участника </w:t>
      </w:r>
      <w:r w:rsidR="00A73298" w:rsidRPr="00875FD3">
        <w:rPr>
          <w:rFonts w:ascii="Times New Roman" w:hAnsi="Times New Roman"/>
          <w:bCs/>
          <w:iCs/>
          <w:color w:val="232323"/>
          <w:sz w:val="22"/>
          <w:szCs w:val="22"/>
        </w:rPr>
        <w:t>- блокирование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/разблокирование/списание средств.</w:t>
      </w:r>
    </w:p>
    <w:p w:rsidR="004201C2" w:rsidRPr="00875FD3" w:rsidRDefault="004201C2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Проведение электронных закупок: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проведения электронных закупок у СМСП;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конкурса;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аукциона;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составу и содержанию заявок на участие в электронных закупках.</w:t>
      </w:r>
    </w:p>
    <w:p w:rsidR="00121CB3" w:rsidRPr="00875FD3" w:rsidRDefault="00121CB3" w:rsidP="00121CB3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году: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комиссии при введении в 223-ФЗ понятия «конфликт интересов»;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поставщика уменьшить объем обеспечения по договору пропорционально объема исполненных обязательств;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норм из 44-ФЗ;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содержанию закупочной документации и извещения и др.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Обзор более 150 законопроектов и проектов НПА связанных с корректировкой 223-ФЗ; 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223-ФЗ.</w:t>
      </w:r>
    </w:p>
    <w:p w:rsidR="00121CB3" w:rsidRPr="00875FD3" w:rsidRDefault="00121CB3" w:rsidP="00121CB3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21CB3" w:rsidRPr="00875FD3" w:rsidRDefault="00875FD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4353C" wp14:editId="643B187C">
                <wp:simplePos x="0" y="0"/>
                <wp:positionH relativeFrom="column">
                  <wp:posOffset>355600</wp:posOffset>
                </wp:positionH>
                <wp:positionV relativeFrom="paragraph">
                  <wp:posOffset>9651365</wp:posOffset>
                </wp:positionV>
                <wp:extent cx="6626225" cy="0"/>
                <wp:effectExtent l="12700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A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pt;margin-top:759.95pt;width:52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"/>
            </w:pict>
          </mc:Fallback>
        </mc:AlternateContent>
      </w:r>
      <w:r w:rsidR="00121CB3"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штрафы на членов комиссии;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не выборку объема закупок у СМСП;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4201C2" w:rsidRPr="00875FD3" w:rsidRDefault="00121CB3" w:rsidP="00AC0C02">
      <w:pPr>
        <w:pStyle w:val="a3"/>
        <w:numPr>
          <w:ilvl w:val="0"/>
          <w:numId w:val="5"/>
        </w:numPr>
        <w:spacing w:line="276" w:lineRule="auto"/>
        <w:jc w:val="both"/>
        <w:rPr>
          <w:rStyle w:val="ac"/>
          <w:rFonts w:ascii="Times New Roman" w:eastAsia="Times New Roman" w:hAnsi="Times New Roman" w:cs="Times New Roman"/>
          <w:b w:val="0"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21CB3" w:rsidRPr="00391D35" w:rsidRDefault="00875FD3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73725" wp14:editId="5D7B6812">
                <wp:simplePos x="0" y="0"/>
                <wp:positionH relativeFrom="column">
                  <wp:posOffset>79375</wp:posOffset>
                </wp:positionH>
                <wp:positionV relativeFrom="paragraph">
                  <wp:posOffset>213360</wp:posOffset>
                </wp:positionV>
                <wp:extent cx="6626225" cy="0"/>
                <wp:effectExtent l="12700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C103" id="Прямая со стрелкой 6" o:spid="_x0000_s1026" type="#_x0000_t32" style="position:absolute;margin-left:6.25pt;margin-top:16.8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"/>
            </w:pict>
          </mc:Fallback>
        </mc:AlternateContent>
      </w:r>
    </w:p>
    <w:p w:rsidR="00A175D7" w:rsidRDefault="00A175D7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A175D7" w:rsidRDefault="00A175D7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A175D7" w:rsidRDefault="00A175D7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A175D7" w:rsidRDefault="00A175D7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A175D7" w:rsidRDefault="00A175D7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F2143D" w:rsidRDefault="00F2143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75FD3">
        <w:rPr>
          <w:rStyle w:val="ac"/>
          <w:rFonts w:ascii="Times New Roman" w:hAnsi="Times New Roman" w:cs="Times New Roman"/>
          <w:sz w:val="24"/>
          <w:szCs w:val="24"/>
        </w:rPr>
        <w:lastRenderedPageBreak/>
        <w:t>2-й день с 10:00 до 17:00</w:t>
      </w:r>
    </w:p>
    <w:p w:rsidR="00875FD3" w:rsidRDefault="00875FD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Особенности описания предмета закупки по чертежу, артикулу и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закрытый набор характеристик и параметров, порядок описания в ТЗ позиций отсутствующих в каталоге;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Порядок и особенности формирования лотов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подлежащей обязательной сертификации;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подтверждение соответствия которой осуществляется в форме принятия декларации о соответствии.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Технические регламенты и национальные стандарты; ​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Требования к продукции – ГОСТ-Р, СНиП, СанПиН и </w:t>
      </w:r>
      <w:r w:rsidR="00A73298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121CB3" w:rsidRPr="00875FD3" w:rsidRDefault="00A73298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заданий,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не нарушающие действующее законодательство;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</w:t>
      </w:r>
      <w:r w:rsidR="003D76C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ических заданий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заменять предусмотренные договором виды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 xml:space="preserve">Заполняем раздел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-</w:t>
      </w:r>
      <w:r w:rsidR="00A73298" w:rsidRPr="00875FD3">
        <w:rPr>
          <w:rFonts w:ascii="Times New Roman" w:hAnsi="Times New Roman"/>
          <w:sz w:val="22"/>
          <w:szCs w:val="22"/>
        </w:rPr>
        <w:t xml:space="preserve"> Обоснование</w:t>
      </w:r>
      <w:r w:rsidRPr="00875FD3">
        <w:rPr>
          <w:rFonts w:ascii="Times New Roman" w:hAnsi="Times New Roman"/>
          <w:sz w:val="22"/>
          <w:szCs w:val="22"/>
        </w:rPr>
        <w:t xml:space="preserve"> НМЦД;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порядку приемки;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проведения и оформления результатов экспертизы товаров, работ, услуг;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</w:t>
      </w:r>
      <w:r w:rsidR="003D76C3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рные условия проектов договоров.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F2143D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5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875FD3" w:rsidRDefault="00875FD3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bookmarkEnd w:id="5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46E60" wp14:editId="5C1B5208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29 900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26 900 руб./чел.</w:t>
      </w: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6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16 900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14 900 руб./чел.</w:t>
      </w:r>
    </w:p>
    <w:bookmarkEnd w:id="6"/>
    <w:p w:rsidR="00084E2D" w:rsidRPr="00875FD3" w:rsidRDefault="00770CB9" w:rsidP="003D76C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FC7260" w:rsidRDefault="00FC7260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F5AEE" w:rsidRDefault="003F5AEE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6F219" wp14:editId="34225FD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136AFF" w:rsidRPr="002D4A4B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 w:rsidRPr="002D4A4B">
        <w:rPr>
          <w:rFonts w:ascii="Times New Roman" w:hAnsi="Times New Roman"/>
          <w:b/>
          <w:i/>
        </w:rPr>
        <w:t xml:space="preserve">Контактная информация: 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</w:rPr>
      </w:pPr>
      <w:r w:rsidRPr="002D4A4B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8A00E4" w:rsidRPr="000B6F07" w:rsidRDefault="00136AFF" w:rsidP="00976C3B">
      <w:pPr>
        <w:spacing w:after="0"/>
        <w:rPr>
          <w:sz w:val="16"/>
          <w:szCs w:val="16"/>
          <w:lang w:val="en-GB"/>
        </w:rPr>
      </w:pPr>
      <w:r w:rsidRPr="002D4A4B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="000B6F07">
        <w:rPr>
          <w:rFonts w:ascii="Times New Roman" w:hAnsi="Times New Roman"/>
          <w:b/>
          <w:bCs/>
          <w:i/>
        </w:rPr>
        <w:t>с</w:t>
      </w:r>
      <w:r w:rsidRPr="002D4A4B">
        <w:rPr>
          <w:rFonts w:ascii="Times New Roman" w:hAnsi="Times New Roman"/>
          <w:b/>
          <w:bCs/>
          <w:i/>
        </w:rPr>
        <w:t>айт</w:t>
      </w:r>
      <w:r w:rsidRPr="002D4A4B">
        <w:rPr>
          <w:rFonts w:ascii="Times New Roman" w:hAnsi="Times New Roman"/>
          <w:b/>
          <w:bCs/>
          <w:i/>
          <w:lang w:val="en-US"/>
        </w:rPr>
        <w:t>: co-everest.ru</w:t>
      </w:r>
      <w:bookmarkStart w:id="7" w:name="_GoBack"/>
      <w:bookmarkEnd w:id="3"/>
      <w:bookmarkEnd w:id="7"/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Default="008A00E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127968" w:rsidP="005B393E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127968">
              <w:rPr>
                <w:rStyle w:val="ac"/>
                <w:color w:val="1F3864" w:themeColor="accent1" w:themeShade="80"/>
                <w:sz w:val="24"/>
                <w:szCs w:val="24"/>
              </w:rPr>
              <w:t>223-ФЗ: новеллы, обзор практики ФАС в рамках нововведений, ожидаемые изменения 2020г. Практикум по подготовке Технического задания. Экспертиза, приемка и контроль исполнения договора в рамках 223-ФЗ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8A00E4" w:rsidRPr="00BD5304" w:rsidRDefault="008A00E4" w:rsidP="008A00E4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:rsidR="004F17E4" w:rsidRPr="008A00E4" w:rsidRDefault="008A00E4" w:rsidP="008A00E4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sectPr w:rsidR="004F17E4" w:rsidRPr="008A00E4" w:rsidSect="006A2AF8">
      <w:footerReference w:type="default" r:id="rId9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EF" w:rsidRDefault="00C370EF" w:rsidP="00E83B9E">
      <w:pPr>
        <w:spacing w:after="0" w:line="240" w:lineRule="auto"/>
      </w:pPr>
      <w:r>
        <w:separator/>
      </w:r>
    </w:p>
  </w:endnote>
  <w:endnote w:type="continuationSeparator" w:id="0">
    <w:p w:rsidR="00C370EF" w:rsidRDefault="00C370EF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6C3B">
      <w:rPr>
        <w:noProof/>
      </w:rPr>
      <w:t>7</w:t>
    </w:r>
    <w:r>
      <w:fldChar w:fldCharType="end"/>
    </w:r>
  </w:p>
  <w:p w:rsidR="00E83B9E" w:rsidRDefault="00E83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EF" w:rsidRDefault="00C370EF" w:rsidP="00E83B9E">
      <w:pPr>
        <w:spacing w:after="0" w:line="240" w:lineRule="auto"/>
      </w:pPr>
      <w:r>
        <w:separator/>
      </w:r>
    </w:p>
  </w:footnote>
  <w:footnote w:type="continuationSeparator" w:id="0">
    <w:p w:rsidR="00C370EF" w:rsidRDefault="00C370EF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514C"/>
    <w:rsid w:val="00255EB8"/>
    <w:rsid w:val="0026294E"/>
    <w:rsid w:val="002642AF"/>
    <w:rsid w:val="00276548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D76C3"/>
    <w:rsid w:val="003E3475"/>
    <w:rsid w:val="003F5AEE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9571E"/>
    <w:rsid w:val="008A00E4"/>
    <w:rsid w:val="008B01C0"/>
    <w:rsid w:val="008B7788"/>
    <w:rsid w:val="008C625E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6C3B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D6A5A"/>
    <w:rsid w:val="009E20A9"/>
    <w:rsid w:val="009F0375"/>
    <w:rsid w:val="009F7882"/>
    <w:rsid w:val="009F7A20"/>
    <w:rsid w:val="00A1106C"/>
    <w:rsid w:val="00A123D7"/>
    <w:rsid w:val="00A1456D"/>
    <w:rsid w:val="00A175D7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B50E0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370EF"/>
    <w:rsid w:val="00C4354F"/>
    <w:rsid w:val="00C4519B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F349B"/>
    <w:rsid w:val="00E03434"/>
    <w:rsid w:val="00E0361B"/>
    <w:rsid w:val="00E23B0D"/>
    <w:rsid w:val="00E252C4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0255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260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C7E4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B9E"/>
  </w:style>
  <w:style w:type="paragraph" w:styleId="a6">
    <w:name w:val="footer"/>
    <w:basedOn w:val="a"/>
    <w:link w:val="a7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3B9E"/>
  </w:style>
  <w:style w:type="table" w:styleId="a8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583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c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1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Заголовок Знак"/>
    <w:link w:val="af2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4">
    <w:name w:val="Subtle Emphasis"/>
    <w:uiPriority w:val="19"/>
    <w:qFormat/>
    <w:rsid w:val="00F2143D"/>
    <w:rPr>
      <w:i/>
      <w:iCs/>
      <w:color w:val="auto"/>
    </w:rPr>
  </w:style>
  <w:style w:type="character" w:styleId="af5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6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7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8">
    <w:name w:val="Subtitle"/>
    <w:basedOn w:val="a"/>
    <w:next w:val="a"/>
    <w:link w:val="af9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F2143D"/>
    <w:rPr>
      <w:color w:val="000000"/>
      <w:sz w:val="24"/>
      <w:szCs w:val="24"/>
    </w:rPr>
  </w:style>
  <w:style w:type="character" w:styleId="afa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b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c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C976-10F6-4316-8124-D3050D6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15</cp:revision>
  <cp:lastPrinted>2019-01-09T07:07:00Z</cp:lastPrinted>
  <dcterms:created xsi:type="dcterms:W3CDTF">2019-10-08T13:25:00Z</dcterms:created>
  <dcterms:modified xsi:type="dcterms:W3CDTF">2019-10-13T18:28:00Z</dcterms:modified>
</cp:coreProperties>
</file>