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A3" w:rsidRPr="001F7186" w:rsidRDefault="004463A3" w:rsidP="004463A3">
      <w:pPr>
        <w:pStyle w:val="a9"/>
        <w:spacing w:before="0" w:beforeAutospacing="0" w:after="0" w:afterAutospacing="0"/>
        <w:jc w:val="center"/>
        <w:rPr>
          <w:color w:val="244061" w:themeColor="accent1" w:themeShade="80"/>
          <w:sz w:val="28"/>
          <w:szCs w:val="28"/>
        </w:rPr>
      </w:pPr>
      <w:r w:rsidRPr="001F7186">
        <w:rPr>
          <w:rStyle w:val="a8"/>
          <w:color w:val="244061" w:themeColor="accent1" w:themeShade="80"/>
          <w:sz w:val="28"/>
          <w:szCs w:val="28"/>
        </w:rPr>
        <w:t>Курсы профессиональной переподготовки</w:t>
      </w:r>
    </w:p>
    <w:p w:rsidR="004463A3" w:rsidRPr="001F7186" w:rsidRDefault="004463A3" w:rsidP="004463A3">
      <w:pPr>
        <w:pStyle w:val="a9"/>
        <w:spacing w:before="0" w:beforeAutospacing="0" w:after="0" w:afterAutospacing="0"/>
        <w:jc w:val="center"/>
        <w:rPr>
          <w:rStyle w:val="a8"/>
          <w:color w:val="244061" w:themeColor="accent1" w:themeShade="80"/>
          <w:sz w:val="28"/>
          <w:szCs w:val="28"/>
        </w:rPr>
      </w:pPr>
      <w:r w:rsidRPr="001F7186">
        <w:rPr>
          <w:rStyle w:val="a8"/>
          <w:color w:val="244061" w:themeColor="accent1" w:themeShade="80"/>
          <w:sz w:val="28"/>
          <w:szCs w:val="28"/>
        </w:rPr>
        <w:t>«Изменения законодательства 2019 года. Федеральные законы 44-ФЗ и 223-ФЗ. Новые правила работы, разъяснения и практика. Контроль»</w:t>
      </w:r>
    </w:p>
    <w:p w:rsidR="004463A3" w:rsidRPr="0098393E" w:rsidRDefault="004463A3" w:rsidP="004463A3">
      <w:pPr>
        <w:spacing w:after="0"/>
        <w:contextualSpacing/>
        <w:rPr>
          <w:rStyle w:val="a8"/>
          <w:rFonts w:ascii="Times New Roman" w:hAnsi="Times New Roman" w:cs="Times New Roman"/>
          <w:b w:val="0"/>
          <w:bCs w:val="0"/>
          <w:color w:val="002060"/>
          <w:sz w:val="24"/>
          <w:szCs w:val="24"/>
        </w:rPr>
      </w:pPr>
      <w:r w:rsidRPr="0098393E">
        <w:rPr>
          <w:rFonts w:ascii="Times New Roman" w:hAnsi="Times New Roman" w:cs="Times New Roman"/>
          <w:color w:val="002060"/>
          <w:sz w:val="24"/>
          <w:szCs w:val="24"/>
        </w:rPr>
        <w:t>______________________________________________________________________________________</w:t>
      </w:r>
    </w:p>
    <w:p w:rsidR="004463A3" w:rsidRPr="0098393E" w:rsidRDefault="004463A3" w:rsidP="004463A3">
      <w:pPr>
        <w:pStyle w:val="a9"/>
        <w:spacing w:before="0" w:beforeAutospacing="0" w:after="0" w:afterAutospacing="0"/>
        <w:jc w:val="center"/>
        <w:rPr>
          <w:rStyle w:val="a8"/>
        </w:rPr>
      </w:pPr>
    </w:p>
    <w:p w:rsidR="004463A3" w:rsidRPr="001F7186" w:rsidRDefault="004463A3" w:rsidP="001F7186">
      <w:pPr>
        <w:pStyle w:val="a9"/>
        <w:spacing w:before="0" w:beforeAutospacing="0" w:after="0" w:afterAutospacing="0"/>
        <w:jc w:val="center"/>
        <w:rPr>
          <w:rStyle w:val="a8"/>
          <w:color w:val="244061" w:themeColor="accent1" w:themeShade="80"/>
          <w:sz w:val="26"/>
          <w:szCs w:val="26"/>
        </w:rPr>
      </w:pPr>
      <w:r w:rsidRPr="001F7186">
        <w:rPr>
          <w:rStyle w:val="a8"/>
          <w:color w:val="244061" w:themeColor="accent1" w:themeShade="80"/>
          <w:sz w:val="26"/>
          <w:szCs w:val="26"/>
        </w:rPr>
        <w:t>Сроки и место проведения:</w:t>
      </w:r>
    </w:p>
    <w:p w:rsidR="004463A3" w:rsidRPr="004463A3" w:rsidRDefault="004463A3" w:rsidP="004463A3">
      <w:pPr>
        <w:spacing w:after="0" w:line="240" w:lineRule="auto"/>
        <w:jc w:val="center"/>
        <w:rPr>
          <w:rFonts w:ascii="Times New Roman" w:eastAsia="Times New Roman" w:hAnsi="Times New Roman" w:cs="Times New Roman"/>
          <w:b/>
          <w:color w:val="244061" w:themeColor="accent1" w:themeShade="80"/>
          <w:sz w:val="23"/>
          <w:szCs w:val="23"/>
        </w:rPr>
      </w:pPr>
    </w:p>
    <w:p w:rsidR="004463A3" w:rsidRPr="001F7186" w:rsidRDefault="00C6748B" w:rsidP="004463A3">
      <w:pPr>
        <w:spacing w:after="0" w:line="240" w:lineRule="auto"/>
        <w:jc w:val="center"/>
        <w:rPr>
          <w:rFonts w:ascii="Times New Roman" w:eastAsia="Times New Roman" w:hAnsi="Times New Roman" w:cs="Times New Roman"/>
          <w:b/>
          <w:color w:val="244061" w:themeColor="accent1" w:themeShade="80"/>
          <w:sz w:val="26"/>
          <w:szCs w:val="26"/>
        </w:rPr>
      </w:pPr>
      <w:r>
        <w:rPr>
          <w:rFonts w:ascii="Times New Roman" w:eastAsia="Times New Roman" w:hAnsi="Times New Roman" w:cs="Times New Roman"/>
          <w:b/>
          <w:color w:val="244061" w:themeColor="accent1" w:themeShade="80"/>
          <w:sz w:val="26"/>
          <w:szCs w:val="26"/>
        </w:rPr>
        <w:t xml:space="preserve">26-29 ноября </w:t>
      </w:r>
      <w:r w:rsidR="004463A3" w:rsidRPr="001F7186">
        <w:rPr>
          <w:rFonts w:ascii="Times New Roman" w:eastAsia="Times New Roman" w:hAnsi="Times New Roman" w:cs="Times New Roman"/>
          <w:b/>
          <w:color w:val="244061" w:themeColor="accent1" w:themeShade="80"/>
          <w:sz w:val="26"/>
          <w:szCs w:val="26"/>
        </w:rPr>
        <w:t>2019 года.</w:t>
      </w:r>
    </w:p>
    <w:p w:rsidR="004463A3" w:rsidRPr="001F7186" w:rsidRDefault="004463A3" w:rsidP="004463A3">
      <w:pPr>
        <w:spacing w:after="0" w:line="240" w:lineRule="auto"/>
        <w:jc w:val="center"/>
        <w:rPr>
          <w:rFonts w:ascii="Times New Roman" w:eastAsia="Times New Roman" w:hAnsi="Times New Roman" w:cs="Times New Roman"/>
          <w:b/>
          <w:color w:val="244061" w:themeColor="accent1" w:themeShade="80"/>
          <w:sz w:val="26"/>
          <w:szCs w:val="26"/>
        </w:rPr>
      </w:pPr>
      <w:r w:rsidRPr="001F7186">
        <w:rPr>
          <w:rFonts w:ascii="Times New Roman" w:eastAsia="Times New Roman" w:hAnsi="Times New Roman" w:cs="Times New Roman"/>
          <w:b/>
          <w:color w:val="244061" w:themeColor="accent1" w:themeShade="80"/>
          <w:sz w:val="26"/>
          <w:szCs w:val="26"/>
        </w:rPr>
        <w:t>г. Санкт- Петербург, отель «Русь», Артиллерийская ул., 1</w:t>
      </w:r>
    </w:p>
    <w:p w:rsidR="004463A3" w:rsidRPr="004463A3" w:rsidRDefault="004463A3" w:rsidP="004463A3">
      <w:pPr>
        <w:spacing w:after="0" w:line="240" w:lineRule="auto"/>
        <w:jc w:val="center"/>
        <w:rPr>
          <w:rFonts w:ascii="Times New Roman" w:eastAsia="Times New Roman" w:hAnsi="Times New Roman" w:cs="Times New Roman"/>
          <w:b/>
          <w:color w:val="244061" w:themeColor="accent1" w:themeShade="80"/>
          <w:sz w:val="23"/>
          <w:szCs w:val="23"/>
        </w:rPr>
      </w:pPr>
    </w:p>
    <w:p w:rsidR="004463A3" w:rsidRPr="0098393E" w:rsidRDefault="004463A3" w:rsidP="004463A3">
      <w:pPr>
        <w:spacing w:after="0"/>
        <w:contextualSpacing/>
        <w:rPr>
          <w:rStyle w:val="a8"/>
          <w:rFonts w:ascii="Times New Roman" w:hAnsi="Times New Roman" w:cs="Times New Roman"/>
          <w:b w:val="0"/>
          <w:bCs w:val="0"/>
          <w:color w:val="002060"/>
          <w:sz w:val="24"/>
          <w:szCs w:val="24"/>
        </w:rPr>
      </w:pPr>
      <w:r w:rsidRPr="0098393E">
        <w:rPr>
          <w:rFonts w:ascii="Times New Roman" w:hAnsi="Times New Roman" w:cs="Times New Roman"/>
          <w:color w:val="002060"/>
          <w:sz w:val="24"/>
          <w:szCs w:val="24"/>
        </w:rPr>
        <w:t>______________________________________________________________________________________</w:t>
      </w:r>
    </w:p>
    <w:p w:rsidR="004463A3" w:rsidRDefault="004463A3" w:rsidP="001F7186">
      <w:pPr>
        <w:spacing w:after="0" w:line="240" w:lineRule="auto"/>
        <w:rPr>
          <w:rFonts w:ascii="Verdana" w:eastAsia="Times New Roman" w:hAnsi="Verdana" w:cs="Arial"/>
          <w:b/>
          <w:sz w:val="18"/>
          <w:szCs w:val="18"/>
        </w:rPr>
      </w:pPr>
    </w:p>
    <w:p w:rsidR="004463A3" w:rsidRPr="001F7186" w:rsidRDefault="004463A3" w:rsidP="001F7186">
      <w:pPr>
        <w:spacing w:after="0" w:line="240" w:lineRule="auto"/>
        <w:rPr>
          <w:rFonts w:ascii="Times New Roman" w:eastAsia="Times New Roman" w:hAnsi="Times New Roman" w:cs="Times New Roman"/>
          <w:b/>
          <w:sz w:val="24"/>
          <w:szCs w:val="24"/>
        </w:rPr>
      </w:pPr>
      <w:r w:rsidRPr="001F7186">
        <w:rPr>
          <w:rFonts w:ascii="Times New Roman" w:eastAsia="Times New Roman" w:hAnsi="Times New Roman" w:cs="Times New Roman"/>
          <w:b/>
          <w:sz w:val="24"/>
          <w:szCs w:val="24"/>
        </w:rPr>
        <w:t>Преподаватели:</w:t>
      </w:r>
    </w:p>
    <w:p w:rsidR="004463A3" w:rsidRPr="0098393E" w:rsidRDefault="004463A3" w:rsidP="004463A3">
      <w:pPr>
        <w:spacing w:after="0" w:line="240" w:lineRule="auto"/>
        <w:jc w:val="center"/>
        <w:rPr>
          <w:rFonts w:ascii="Times New Roman" w:eastAsia="Times New Roman" w:hAnsi="Times New Roman" w:cs="Times New Roman"/>
          <w:b/>
          <w:sz w:val="18"/>
          <w:szCs w:val="18"/>
        </w:rPr>
      </w:pPr>
    </w:p>
    <w:p w:rsidR="004463A3" w:rsidRPr="001F7186" w:rsidRDefault="004463A3" w:rsidP="004463A3">
      <w:pPr>
        <w:spacing w:after="0" w:line="240" w:lineRule="auto"/>
        <w:jc w:val="both"/>
        <w:rPr>
          <w:rFonts w:ascii="Times New Roman" w:hAnsi="Times New Roman" w:cs="Times New Roman"/>
          <w:i/>
        </w:rPr>
      </w:pPr>
      <w:proofErr w:type="spellStart"/>
      <w:r w:rsidRPr="001F7186">
        <w:rPr>
          <w:rFonts w:ascii="Times New Roman" w:hAnsi="Times New Roman" w:cs="Times New Roman"/>
          <w:b/>
          <w:i/>
        </w:rPr>
        <w:t>Пластинина</w:t>
      </w:r>
      <w:proofErr w:type="spellEnd"/>
      <w:r w:rsidRPr="001F7186">
        <w:rPr>
          <w:rFonts w:ascii="Times New Roman" w:hAnsi="Times New Roman" w:cs="Times New Roman"/>
          <w:b/>
          <w:i/>
        </w:rPr>
        <w:t xml:space="preserve"> Елена Александровна - </w:t>
      </w:r>
      <w:r w:rsidRPr="001F7186">
        <w:rPr>
          <w:rFonts w:ascii="Times New Roman" w:hAnsi="Times New Roman" w:cs="Times New Roman"/>
          <w:i/>
        </w:rPr>
        <w:t xml:space="preserve">к.э.н., член-корр. РАЕН, член экспертного совета при Правительстве РФ, заместитель генерального директора специализированной организации «Стройком-97», эксперт </w:t>
      </w:r>
      <w:proofErr w:type="spellStart"/>
      <w:r w:rsidRPr="001F7186">
        <w:rPr>
          <w:rFonts w:ascii="Times New Roman" w:hAnsi="Times New Roman" w:cs="Times New Roman"/>
          <w:i/>
        </w:rPr>
        <w:t>РАНХиГС</w:t>
      </w:r>
      <w:proofErr w:type="spellEnd"/>
      <w:r w:rsidRPr="001F7186">
        <w:rPr>
          <w:rFonts w:ascii="Times New Roman" w:hAnsi="Times New Roman" w:cs="Times New Roman"/>
          <w:i/>
        </w:rPr>
        <w:t xml:space="preserve"> при Президенте</w:t>
      </w:r>
    </w:p>
    <w:p w:rsidR="004463A3" w:rsidRPr="001F7186" w:rsidRDefault="004463A3" w:rsidP="004463A3">
      <w:pPr>
        <w:spacing w:after="0" w:line="240" w:lineRule="auto"/>
        <w:jc w:val="both"/>
        <w:rPr>
          <w:rFonts w:ascii="Times New Roman" w:eastAsia="SimSun" w:hAnsi="Times New Roman" w:cs="Times New Roman"/>
          <w:b/>
          <w:bCs/>
          <w:i/>
          <w:color w:val="000000"/>
        </w:rPr>
      </w:pPr>
    </w:p>
    <w:p w:rsidR="001A7580" w:rsidRPr="001F7186" w:rsidRDefault="004463A3" w:rsidP="004463A3">
      <w:pPr>
        <w:spacing w:after="0" w:line="240" w:lineRule="auto"/>
        <w:jc w:val="both"/>
        <w:rPr>
          <w:rFonts w:ascii="Times New Roman" w:eastAsia="SimSun" w:hAnsi="Times New Roman" w:cs="Times New Roman"/>
          <w:i/>
          <w:color w:val="000000"/>
        </w:rPr>
      </w:pPr>
      <w:proofErr w:type="spellStart"/>
      <w:r w:rsidRPr="001F7186">
        <w:rPr>
          <w:rFonts w:ascii="Times New Roman" w:eastAsia="SimSun" w:hAnsi="Times New Roman" w:cs="Times New Roman"/>
          <w:b/>
          <w:bCs/>
          <w:i/>
          <w:color w:val="000000"/>
        </w:rPr>
        <w:t>Бабунов</w:t>
      </w:r>
      <w:proofErr w:type="spellEnd"/>
      <w:r w:rsidRPr="001F7186">
        <w:rPr>
          <w:rFonts w:ascii="Times New Roman" w:eastAsia="SimSun" w:hAnsi="Times New Roman" w:cs="Times New Roman"/>
          <w:b/>
          <w:bCs/>
          <w:i/>
          <w:color w:val="000000"/>
        </w:rPr>
        <w:t xml:space="preserve"> Сергей Валерьевич</w:t>
      </w:r>
      <w:r w:rsidRPr="001F7186">
        <w:rPr>
          <w:rFonts w:ascii="Times New Roman" w:eastAsia="SimSun" w:hAnsi="Times New Roman" w:cs="Times New Roman"/>
          <w:i/>
          <w:color w:val="000000"/>
        </w:rPr>
        <w:t xml:space="preserve"> - Заведующий кафедрой государственных и корпоративных закупок ФГБОУ ДПО «Институт развития дополнительного профессионального образования», г. Москва. Опыт работы главным государственным инспектором в Управлении по контролю за размещением государственного заказа Центрального аппарата ФАС РФ. Разработчик семинаров по методикам электронных площадок (более 9 лет преподавательской деятельности), эксперт-практик с 14-летним опытом по организации и сопровождению торгов, автор статей журнала «Бюллетень Оперативной Информации «Московские Торги».</w:t>
      </w:r>
    </w:p>
    <w:p w:rsidR="004463A3" w:rsidRDefault="004463A3" w:rsidP="004463A3">
      <w:pPr>
        <w:pStyle w:val="a9"/>
        <w:spacing w:before="0" w:beforeAutospacing="0" w:after="0" w:afterAutospacing="0"/>
        <w:rPr>
          <w:rStyle w:val="aa"/>
          <w:rFonts w:asciiTheme="minorHAnsi" w:hAnsiTheme="minorHAnsi" w:cstheme="minorHAnsi"/>
          <w:b/>
          <w:i w:val="0"/>
          <w:sz w:val="22"/>
          <w:szCs w:val="22"/>
        </w:rPr>
      </w:pPr>
    </w:p>
    <w:p w:rsidR="004463A3" w:rsidRPr="001F7186" w:rsidRDefault="004463A3" w:rsidP="004463A3">
      <w:pPr>
        <w:pStyle w:val="a9"/>
        <w:spacing w:before="0" w:beforeAutospacing="0" w:after="0" w:afterAutospacing="0"/>
        <w:rPr>
          <w:b/>
          <w:i/>
          <w:iCs/>
        </w:rPr>
      </w:pPr>
      <w:r w:rsidRPr="001F7186">
        <w:rPr>
          <w:rStyle w:val="aa"/>
          <w:b/>
          <w:i w:val="0"/>
        </w:rPr>
        <w:t>Программа состоит из 2-х практических семинаров:</w:t>
      </w:r>
    </w:p>
    <w:p w:rsidR="004463A3" w:rsidRPr="001F7186" w:rsidRDefault="004463A3" w:rsidP="00155F54">
      <w:pPr>
        <w:pStyle w:val="a9"/>
        <w:spacing w:before="0" w:beforeAutospacing="0" w:after="0" w:afterAutospacing="0"/>
        <w:jc w:val="center"/>
        <w:rPr>
          <w:rStyle w:val="a8"/>
          <w:b w:val="0"/>
          <w:bCs w:val="0"/>
          <w:sz w:val="22"/>
          <w:szCs w:val="22"/>
        </w:rPr>
      </w:pPr>
      <w:r w:rsidRPr="001F7186">
        <w:rPr>
          <w:sz w:val="22"/>
          <w:szCs w:val="22"/>
        </w:rPr>
        <w:t> </w:t>
      </w:r>
    </w:p>
    <w:p w:rsidR="004463A3" w:rsidRPr="001F7186" w:rsidRDefault="004463A3" w:rsidP="0006715F">
      <w:pPr>
        <w:pStyle w:val="a3"/>
        <w:numPr>
          <w:ilvl w:val="0"/>
          <w:numId w:val="2"/>
        </w:numPr>
        <w:spacing w:after="0" w:line="240" w:lineRule="auto"/>
        <w:rPr>
          <w:rStyle w:val="a8"/>
          <w:rFonts w:ascii="Times New Roman" w:hAnsi="Times New Roman" w:cs="Times New Roman"/>
        </w:rPr>
      </w:pPr>
      <w:r w:rsidRPr="001F7186">
        <w:rPr>
          <w:rStyle w:val="a8"/>
          <w:rFonts w:ascii="Times New Roman" w:hAnsi="Times New Roman" w:cs="Times New Roman"/>
        </w:rPr>
        <w:t xml:space="preserve">26-27 ноября 2019 г. </w:t>
      </w:r>
    </w:p>
    <w:p w:rsidR="004463A3" w:rsidRPr="001F7186" w:rsidRDefault="004463A3" w:rsidP="004463A3">
      <w:pPr>
        <w:spacing w:after="0" w:line="240" w:lineRule="auto"/>
        <w:ind w:left="709"/>
        <w:rPr>
          <w:rStyle w:val="a8"/>
          <w:rFonts w:ascii="Times New Roman" w:eastAsia="Times New Roman" w:hAnsi="Times New Roman" w:cs="Times New Roman"/>
          <w:bCs w:val="0"/>
        </w:rPr>
      </w:pPr>
      <w:r w:rsidRPr="001F7186">
        <w:rPr>
          <w:rFonts w:ascii="Times New Roman" w:eastAsia="Times New Roman" w:hAnsi="Times New Roman" w:cs="Times New Roman"/>
          <w:b/>
        </w:rPr>
        <w:t xml:space="preserve"> г. Санкт- Петербург, отель «Русь»</w:t>
      </w:r>
    </w:p>
    <w:p w:rsidR="004463A3" w:rsidRPr="001F7186" w:rsidRDefault="004463A3" w:rsidP="004463A3">
      <w:pPr>
        <w:pStyle w:val="a9"/>
        <w:spacing w:before="0" w:beforeAutospacing="0" w:after="0" w:afterAutospacing="0"/>
        <w:jc w:val="center"/>
        <w:rPr>
          <w:rStyle w:val="a8"/>
          <w:sz w:val="22"/>
          <w:szCs w:val="22"/>
        </w:rPr>
      </w:pPr>
    </w:p>
    <w:p w:rsidR="004463A3" w:rsidRPr="001F7186" w:rsidRDefault="001F7186" w:rsidP="004463A3">
      <w:pPr>
        <w:spacing w:after="0" w:line="240" w:lineRule="auto"/>
        <w:ind w:left="709"/>
        <w:rPr>
          <w:rFonts w:ascii="Times New Roman" w:hAnsi="Times New Roman" w:cs="Times New Roman"/>
          <w:b/>
          <w:spacing w:val="4"/>
        </w:rPr>
      </w:pPr>
      <w:r w:rsidRPr="00F64070">
        <w:rPr>
          <w:rFonts w:ascii="Times New Roman" w:hAnsi="Times New Roman" w:cs="Times New Roman"/>
          <w:b/>
          <w:spacing w:val="4"/>
        </w:rPr>
        <w:t xml:space="preserve">Сессия 44-ФЗ: </w:t>
      </w:r>
      <w:r w:rsidR="004463A3" w:rsidRPr="001F7186">
        <w:rPr>
          <w:rFonts w:ascii="Times New Roman" w:hAnsi="Times New Roman" w:cs="Times New Roman"/>
          <w:b/>
          <w:bCs/>
          <w:spacing w:val="4"/>
        </w:rPr>
        <w:t xml:space="preserve">44-ФЗ. </w:t>
      </w:r>
      <w:r w:rsidR="004463A3" w:rsidRPr="001F7186">
        <w:rPr>
          <w:rFonts w:ascii="Times New Roman" w:hAnsi="Times New Roman" w:cs="Times New Roman"/>
          <w:b/>
          <w:spacing w:val="4"/>
        </w:rPr>
        <w:t>Реформирование контрактной системы 2019-первые итоги</w:t>
      </w:r>
      <w:r w:rsidR="0069108D" w:rsidRPr="001F7186">
        <w:rPr>
          <w:rFonts w:ascii="Times New Roman" w:hAnsi="Times New Roman" w:cs="Times New Roman"/>
          <w:b/>
          <w:spacing w:val="4"/>
        </w:rPr>
        <w:t>.</w:t>
      </w:r>
    </w:p>
    <w:p w:rsidR="004463A3" w:rsidRPr="001F7186" w:rsidRDefault="004463A3" w:rsidP="004463A3">
      <w:pPr>
        <w:spacing w:after="0" w:line="240" w:lineRule="auto"/>
        <w:ind w:left="709"/>
        <w:rPr>
          <w:rFonts w:ascii="Times New Roman" w:hAnsi="Times New Roman" w:cs="Times New Roman"/>
          <w:b/>
          <w:lang w:eastAsia="ru-RU"/>
        </w:rPr>
      </w:pPr>
      <w:r w:rsidRPr="001F7186">
        <w:rPr>
          <w:rFonts w:ascii="Times New Roman" w:hAnsi="Times New Roman" w:cs="Times New Roman"/>
          <w:b/>
          <w:color w:val="000000" w:themeColor="text1"/>
        </w:rPr>
        <w:t>Лекторы</w:t>
      </w:r>
      <w:r w:rsidRPr="001F7186">
        <w:rPr>
          <w:rFonts w:ascii="Times New Roman" w:hAnsi="Times New Roman" w:cs="Times New Roman"/>
          <w:b/>
          <w:lang w:eastAsia="ru-RU"/>
        </w:rPr>
        <w:t>:</w:t>
      </w:r>
      <w:r w:rsidRPr="001F7186">
        <w:rPr>
          <w:rFonts w:ascii="Times New Roman" w:hAnsi="Times New Roman" w:cs="Times New Roman"/>
          <w:lang w:eastAsia="ru-RU"/>
        </w:rPr>
        <w:t xml:space="preserve"> </w:t>
      </w:r>
      <w:proofErr w:type="spellStart"/>
      <w:r w:rsidRPr="001F7186">
        <w:rPr>
          <w:rFonts w:ascii="Times New Roman" w:hAnsi="Times New Roman" w:cs="Times New Roman"/>
          <w:lang w:eastAsia="ru-RU"/>
        </w:rPr>
        <w:t>Пластинина</w:t>
      </w:r>
      <w:proofErr w:type="spellEnd"/>
      <w:r w:rsidRPr="001F7186">
        <w:rPr>
          <w:rFonts w:ascii="Times New Roman" w:hAnsi="Times New Roman" w:cs="Times New Roman"/>
          <w:lang w:eastAsia="ru-RU"/>
        </w:rPr>
        <w:t xml:space="preserve"> Е.А.</w:t>
      </w:r>
    </w:p>
    <w:p w:rsidR="004463A3" w:rsidRPr="001F7186" w:rsidRDefault="004463A3" w:rsidP="004463A3">
      <w:pPr>
        <w:spacing w:after="0" w:line="240" w:lineRule="auto"/>
        <w:contextualSpacing/>
        <w:rPr>
          <w:rFonts w:ascii="Times New Roman" w:hAnsi="Times New Roman" w:cs="Times New Roman"/>
          <w:b/>
          <w:spacing w:val="4"/>
          <w:u w:val="single"/>
        </w:rPr>
      </w:pPr>
    </w:p>
    <w:p w:rsidR="004463A3" w:rsidRPr="001F7186" w:rsidRDefault="00081C77" w:rsidP="0006715F">
      <w:pPr>
        <w:pStyle w:val="a3"/>
        <w:numPr>
          <w:ilvl w:val="0"/>
          <w:numId w:val="2"/>
        </w:numPr>
        <w:spacing w:after="0" w:line="240" w:lineRule="auto"/>
        <w:ind w:left="709" w:hanging="425"/>
        <w:rPr>
          <w:rFonts w:ascii="Times New Roman" w:hAnsi="Times New Roman" w:cs="Times New Roman"/>
          <w:b/>
          <w:color w:val="000000"/>
        </w:rPr>
      </w:pPr>
      <w:r>
        <w:rPr>
          <w:rFonts w:ascii="Times New Roman" w:hAnsi="Times New Roman" w:cs="Times New Roman"/>
          <w:b/>
          <w:color w:val="000000"/>
        </w:rPr>
        <w:t>28</w:t>
      </w:r>
      <w:r w:rsidR="004463A3" w:rsidRPr="001F7186">
        <w:rPr>
          <w:rFonts w:ascii="Times New Roman" w:hAnsi="Times New Roman" w:cs="Times New Roman"/>
          <w:b/>
          <w:color w:val="000000"/>
        </w:rPr>
        <w:t>-</w:t>
      </w:r>
      <w:r>
        <w:rPr>
          <w:rFonts w:ascii="Times New Roman" w:hAnsi="Times New Roman" w:cs="Times New Roman"/>
          <w:b/>
          <w:color w:val="000000"/>
        </w:rPr>
        <w:t>29</w:t>
      </w:r>
      <w:r w:rsidR="004463A3" w:rsidRPr="001F7186">
        <w:rPr>
          <w:rFonts w:ascii="Times New Roman" w:hAnsi="Times New Roman" w:cs="Times New Roman"/>
          <w:b/>
          <w:color w:val="000000"/>
        </w:rPr>
        <w:t xml:space="preserve"> ноября 2019 года</w:t>
      </w:r>
    </w:p>
    <w:p w:rsidR="004463A3" w:rsidRPr="001F7186" w:rsidRDefault="004463A3" w:rsidP="004463A3">
      <w:pPr>
        <w:spacing w:after="0" w:line="240" w:lineRule="auto"/>
        <w:ind w:left="709"/>
        <w:rPr>
          <w:rFonts w:ascii="Times New Roman" w:eastAsia="Times New Roman" w:hAnsi="Times New Roman" w:cs="Times New Roman"/>
          <w:b/>
        </w:rPr>
      </w:pPr>
      <w:r w:rsidRPr="001F7186">
        <w:rPr>
          <w:rFonts w:ascii="Times New Roman" w:eastAsia="Times New Roman" w:hAnsi="Times New Roman" w:cs="Times New Roman"/>
          <w:b/>
        </w:rPr>
        <w:t>г. Санкт- Петербург, отель «Русь»</w:t>
      </w:r>
    </w:p>
    <w:p w:rsidR="004463A3" w:rsidRPr="001F7186" w:rsidRDefault="004463A3" w:rsidP="004463A3">
      <w:pPr>
        <w:spacing w:after="0" w:line="240" w:lineRule="auto"/>
        <w:ind w:left="709"/>
        <w:rPr>
          <w:rFonts w:ascii="Times New Roman" w:hAnsi="Times New Roman" w:cs="Times New Roman"/>
          <w:b/>
          <w:color w:val="000000"/>
        </w:rPr>
      </w:pPr>
    </w:p>
    <w:p w:rsidR="001F7186" w:rsidRDefault="001F7186" w:rsidP="001F7186">
      <w:pPr>
        <w:spacing w:after="0" w:line="240" w:lineRule="auto"/>
        <w:ind w:left="709"/>
        <w:jc w:val="both"/>
        <w:rPr>
          <w:rFonts w:ascii="Times New Roman" w:hAnsi="Times New Roman" w:cs="Times New Roman"/>
          <w:b/>
          <w:bCs/>
        </w:rPr>
      </w:pPr>
      <w:r w:rsidRPr="001F7186">
        <w:rPr>
          <w:rFonts w:ascii="Times New Roman" w:hAnsi="Times New Roman" w:cs="Times New Roman"/>
          <w:b/>
          <w:bCs/>
        </w:rPr>
        <w:t>Сессия 223-ФЗ:</w:t>
      </w:r>
      <w:r>
        <w:rPr>
          <w:rFonts w:ascii="Times New Roman" w:hAnsi="Times New Roman" w:cs="Times New Roman"/>
          <w:b/>
          <w:bCs/>
        </w:rPr>
        <w:t xml:space="preserve"> </w:t>
      </w:r>
      <w:r w:rsidRPr="00F64070">
        <w:rPr>
          <w:rFonts w:ascii="Times New Roman" w:hAnsi="Times New Roman" w:cs="Times New Roman"/>
          <w:b/>
          <w:bCs/>
        </w:rPr>
        <w:t>223-ФЗ: новеллы, обзор практики ФАС в рамках нововведений, ожидаемые изменения 2020г. Практикум по подготовке Технического задания. Экспертиза, приемка и контроль исполнения договора.</w:t>
      </w:r>
    </w:p>
    <w:p w:rsidR="004463A3" w:rsidRDefault="004463A3" w:rsidP="00155F54">
      <w:pPr>
        <w:spacing w:after="0" w:line="240" w:lineRule="auto"/>
        <w:ind w:left="709"/>
        <w:jc w:val="both"/>
        <w:rPr>
          <w:rFonts w:ascii="Times New Roman" w:eastAsia="SimSun" w:hAnsi="Times New Roman" w:cs="Times New Roman"/>
          <w:bCs/>
          <w:color w:val="000000"/>
        </w:rPr>
      </w:pPr>
      <w:r w:rsidRPr="001F7186">
        <w:rPr>
          <w:rFonts w:ascii="Times New Roman" w:eastAsia="SimSun" w:hAnsi="Times New Roman" w:cs="Times New Roman"/>
          <w:b/>
          <w:bCs/>
          <w:color w:val="000000"/>
        </w:rPr>
        <w:t>Лекторы:</w:t>
      </w:r>
      <w:r w:rsidR="009965C0" w:rsidRPr="001F7186">
        <w:rPr>
          <w:rFonts w:ascii="Times New Roman" w:hAnsi="Times New Roman" w:cs="Times New Roman"/>
          <w:lang w:eastAsia="ru-RU"/>
        </w:rPr>
        <w:t xml:space="preserve"> </w:t>
      </w:r>
      <w:proofErr w:type="spellStart"/>
      <w:r w:rsidRPr="001F7186">
        <w:rPr>
          <w:rFonts w:ascii="Times New Roman" w:eastAsia="SimSun" w:hAnsi="Times New Roman" w:cs="Times New Roman"/>
          <w:bCs/>
          <w:color w:val="000000"/>
        </w:rPr>
        <w:t>Бабунов</w:t>
      </w:r>
      <w:proofErr w:type="spellEnd"/>
      <w:r w:rsidRPr="001F7186">
        <w:rPr>
          <w:rFonts w:ascii="Times New Roman" w:eastAsia="SimSun" w:hAnsi="Times New Roman" w:cs="Times New Roman"/>
          <w:bCs/>
          <w:color w:val="000000"/>
        </w:rPr>
        <w:t xml:space="preserve"> С. В.</w:t>
      </w:r>
    </w:p>
    <w:p w:rsidR="001F7186" w:rsidRDefault="001F7186"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Default="008E6B23" w:rsidP="00155F54">
      <w:pPr>
        <w:spacing w:after="0" w:line="240" w:lineRule="auto"/>
        <w:ind w:left="709"/>
        <w:jc w:val="both"/>
        <w:rPr>
          <w:rFonts w:ascii="Times New Roman" w:hAnsi="Times New Roman" w:cs="Times New Roman"/>
          <w:b/>
          <w:bCs/>
        </w:rPr>
      </w:pPr>
    </w:p>
    <w:p w:rsidR="008E6B23" w:rsidRPr="001F7186" w:rsidRDefault="008E6B23" w:rsidP="00155F54">
      <w:pPr>
        <w:spacing w:after="0" w:line="240" w:lineRule="auto"/>
        <w:ind w:left="709"/>
        <w:jc w:val="both"/>
        <w:rPr>
          <w:rFonts w:ascii="Times New Roman" w:hAnsi="Times New Roman" w:cs="Times New Roman"/>
          <w:b/>
          <w:bCs/>
        </w:rPr>
      </w:pPr>
    </w:p>
    <w:p w:rsidR="004463A3" w:rsidRPr="001F7186" w:rsidRDefault="004463A3" w:rsidP="004463A3">
      <w:pPr>
        <w:spacing w:line="240" w:lineRule="auto"/>
        <w:contextualSpacing/>
        <w:jc w:val="both"/>
        <w:rPr>
          <w:rFonts w:ascii="Times New Roman" w:hAnsi="Times New Roman" w:cs="Times New Roman"/>
          <w:spacing w:val="4"/>
        </w:rPr>
      </w:pPr>
      <w:r w:rsidRPr="001F7186">
        <w:rPr>
          <w:rFonts w:ascii="Times New Roman" w:hAnsi="Times New Roman" w:cs="Times New Roman"/>
          <w:spacing w:val="4"/>
        </w:rPr>
        <w:t>__________________________________________________________________________________________</w:t>
      </w:r>
    </w:p>
    <w:p w:rsidR="001F7186" w:rsidRPr="00F64070" w:rsidRDefault="001F7186" w:rsidP="001F7186">
      <w:pPr>
        <w:spacing w:after="0"/>
        <w:contextualSpacing/>
        <w:rPr>
          <w:rFonts w:ascii="Times New Roman" w:hAnsi="Times New Roman"/>
          <w:b/>
          <w:i/>
        </w:rPr>
      </w:pPr>
      <w:r w:rsidRPr="00F64070">
        <w:rPr>
          <w:rFonts w:ascii="Times New Roman" w:hAnsi="Times New Roman"/>
          <w:b/>
          <w:i/>
        </w:rPr>
        <w:t xml:space="preserve">Контактная информация: </w:t>
      </w:r>
    </w:p>
    <w:p w:rsidR="001F7186" w:rsidRPr="00F64070" w:rsidRDefault="001F7186" w:rsidP="001F7186">
      <w:pPr>
        <w:spacing w:after="0"/>
        <w:rPr>
          <w:rFonts w:ascii="Times New Roman" w:hAnsi="Times New Roman"/>
          <w:b/>
          <w:bCs/>
          <w:i/>
        </w:rPr>
      </w:pPr>
      <w:bookmarkStart w:id="0" w:name="_Hlk17458946"/>
      <w:r w:rsidRPr="00F64070">
        <w:rPr>
          <w:rFonts w:ascii="Times New Roman" w:hAnsi="Times New Roman"/>
          <w:b/>
          <w:bCs/>
          <w:i/>
        </w:rPr>
        <w:t>Центр образования «ЭВЕРЕСТ», тел: 8 (495) 988-11-81</w:t>
      </w:r>
    </w:p>
    <w:p w:rsidR="004463A3" w:rsidRPr="00081C77" w:rsidRDefault="001F7186" w:rsidP="001F7186">
      <w:pPr>
        <w:spacing w:after="0"/>
        <w:rPr>
          <w:rStyle w:val="a8"/>
          <w:rFonts w:ascii="Times New Roman" w:hAnsi="Times New Roman"/>
          <w:i/>
        </w:rPr>
      </w:pPr>
      <w:r w:rsidRPr="00F64070">
        <w:rPr>
          <w:rFonts w:ascii="Times New Roman" w:hAnsi="Times New Roman"/>
          <w:b/>
          <w:bCs/>
          <w:i/>
          <w:lang w:val="en-US"/>
        </w:rPr>
        <w:t>E</w:t>
      </w:r>
      <w:r w:rsidRPr="00081C77">
        <w:rPr>
          <w:rFonts w:ascii="Times New Roman" w:hAnsi="Times New Roman"/>
          <w:b/>
          <w:bCs/>
          <w:i/>
        </w:rPr>
        <w:t>-</w:t>
      </w:r>
      <w:r w:rsidRPr="00F64070">
        <w:rPr>
          <w:rFonts w:ascii="Times New Roman" w:hAnsi="Times New Roman"/>
          <w:b/>
          <w:bCs/>
          <w:i/>
          <w:lang w:val="en-US"/>
        </w:rPr>
        <w:t>mail</w:t>
      </w:r>
      <w:r w:rsidRPr="00081C77">
        <w:rPr>
          <w:rFonts w:ascii="Times New Roman" w:hAnsi="Times New Roman"/>
          <w:b/>
          <w:bCs/>
          <w:i/>
        </w:rPr>
        <w:t xml:space="preserve">: </w:t>
      </w:r>
      <w:r w:rsidRPr="00F64070">
        <w:rPr>
          <w:rFonts w:ascii="Times New Roman" w:hAnsi="Times New Roman"/>
          <w:b/>
          <w:bCs/>
          <w:i/>
          <w:lang w:val="en-US"/>
        </w:rPr>
        <w:t>info</w:t>
      </w:r>
      <w:r w:rsidRPr="00081C77">
        <w:rPr>
          <w:rFonts w:ascii="Times New Roman" w:hAnsi="Times New Roman"/>
          <w:b/>
          <w:bCs/>
          <w:i/>
        </w:rPr>
        <w:t>@</w:t>
      </w:r>
      <w:r w:rsidRPr="00F64070">
        <w:rPr>
          <w:rFonts w:ascii="Times New Roman" w:hAnsi="Times New Roman"/>
          <w:b/>
          <w:bCs/>
          <w:i/>
          <w:lang w:val="en-US"/>
        </w:rPr>
        <w:t>co</w:t>
      </w:r>
      <w:r w:rsidRPr="00081C77">
        <w:rPr>
          <w:rFonts w:ascii="Times New Roman" w:hAnsi="Times New Roman"/>
          <w:b/>
          <w:bCs/>
          <w:i/>
        </w:rPr>
        <w:t>-</w:t>
      </w:r>
      <w:proofErr w:type="spellStart"/>
      <w:r w:rsidRPr="00F64070">
        <w:rPr>
          <w:rFonts w:ascii="Times New Roman" w:hAnsi="Times New Roman"/>
          <w:b/>
          <w:bCs/>
          <w:i/>
          <w:lang w:val="en-US"/>
        </w:rPr>
        <w:t>everest</w:t>
      </w:r>
      <w:proofErr w:type="spellEnd"/>
      <w:r w:rsidRPr="00081C77">
        <w:rPr>
          <w:rFonts w:ascii="Times New Roman" w:hAnsi="Times New Roman"/>
          <w:b/>
          <w:bCs/>
          <w:i/>
        </w:rPr>
        <w:t>.</w:t>
      </w:r>
      <w:proofErr w:type="spellStart"/>
      <w:r w:rsidRPr="00F64070">
        <w:rPr>
          <w:rFonts w:ascii="Times New Roman" w:hAnsi="Times New Roman"/>
          <w:b/>
          <w:bCs/>
          <w:i/>
          <w:lang w:val="en-US"/>
        </w:rPr>
        <w:t>ru</w:t>
      </w:r>
      <w:proofErr w:type="spellEnd"/>
      <w:r w:rsidRPr="00081C77">
        <w:rPr>
          <w:rFonts w:ascii="Times New Roman" w:hAnsi="Times New Roman"/>
          <w:b/>
          <w:bCs/>
          <w:i/>
        </w:rPr>
        <w:t xml:space="preserve">, </w:t>
      </w:r>
      <w:proofErr w:type="spellStart"/>
      <w:r w:rsidRPr="00F64070">
        <w:rPr>
          <w:rFonts w:ascii="Times New Roman" w:hAnsi="Times New Roman"/>
          <w:b/>
          <w:bCs/>
          <w:i/>
          <w:lang w:val="en-US"/>
        </w:rPr>
        <w:t>dogovor</w:t>
      </w:r>
      <w:proofErr w:type="spellEnd"/>
      <w:r w:rsidRPr="00081C77">
        <w:rPr>
          <w:rFonts w:ascii="Times New Roman" w:hAnsi="Times New Roman"/>
          <w:b/>
          <w:bCs/>
          <w:i/>
        </w:rPr>
        <w:t>@</w:t>
      </w:r>
      <w:proofErr w:type="spellStart"/>
      <w:r w:rsidRPr="00F64070">
        <w:rPr>
          <w:rFonts w:ascii="Times New Roman" w:hAnsi="Times New Roman"/>
          <w:b/>
          <w:bCs/>
          <w:i/>
          <w:lang w:val="en-US"/>
        </w:rPr>
        <w:t>seminarrus</w:t>
      </w:r>
      <w:proofErr w:type="spellEnd"/>
      <w:r w:rsidRPr="00081C77">
        <w:rPr>
          <w:rFonts w:ascii="Times New Roman" w:hAnsi="Times New Roman"/>
          <w:b/>
          <w:bCs/>
          <w:i/>
        </w:rPr>
        <w:t>.</w:t>
      </w:r>
      <w:proofErr w:type="spellStart"/>
      <w:r w:rsidRPr="00F64070">
        <w:rPr>
          <w:rFonts w:ascii="Times New Roman" w:hAnsi="Times New Roman"/>
          <w:b/>
          <w:bCs/>
          <w:i/>
          <w:lang w:val="en-US"/>
        </w:rPr>
        <w:t>ru</w:t>
      </w:r>
      <w:proofErr w:type="spellEnd"/>
      <w:r w:rsidRPr="00081C77">
        <w:rPr>
          <w:rFonts w:ascii="Times New Roman" w:hAnsi="Times New Roman"/>
          <w:b/>
          <w:bCs/>
          <w:i/>
        </w:rPr>
        <w:t xml:space="preserve">; </w:t>
      </w:r>
      <w:r w:rsidR="004E6622">
        <w:rPr>
          <w:rFonts w:ascii="Times New Roman" w:hAnsi="Times New Roman"/>
          <w:b/>
          <w:bCs/>
          <w:i/>
        </w:rPr>
        <w:t>с</w:t>
      </w:r>
      <w:bookmarkStart w:id="1" w:name="_GoBack"/>
      <w:bookmarkEnd w:id="1"/>
      <w:r w:rsidRPr="00F64070">
        <w:rPr>
          <w:rFonts w:ascii="Times New Roman" w:hAnsi="Times New Roman"/>
          <w:b/>
          <w:bCs/>
          <w:i/>
        </w:rPr>
        <w:t>айт</w:t>
      </w:r>
      <w:r w:rsidRPr="00081C77">
        <w:rPr>
          <w:rFonts w:ascii="Times New Roman" w:hAnsi="Times New Roman"/>
          <w:b/>
          <w:bCs/>
          <w:i/>
        </w:rPr>
        <w:t xml:space="preserve">: </w:t>
      </w:r>
      <w:r w:rsidRPr="00F64070">
        <w:rPr>
          <w:rFonts w:ascii="Times New Roman" w:hAnsi="Times New Roman"/>
          <w:b/>
          <w:bCs/>
          <w:i/>
          <w:lang w:val="en-US"/>
        </w:rPr>
        <w:t>co</w:t>
      </w:r>
      <w:r w:rsidRPr="00081C77">
        <w:rPr>
          <w:rFonts w:ascii="Times New Roman" w:hAnsi="Times New Roman"/>
          <w:b/>
          <w:bCs/>
          <w:i/>
        </w:rPr>
        <w:t>-</w:t>
      </w:r>
      <w:proofErr w:type="spellStart"/>
      <w:r w:rsidRPr="00F64070">
        <w:rPr>
          <w:rFonts w:ascii="Times New Roman" w:hAnsi="Times New Roman"/>
          <w:b/>
          <w:bCs/>
          <w:i/>
          <w:lang w:val="en-US"/>
        </w:rPr>
        <w:t>everest</w:t>
      </w:r>
      <w:proofErr w:type="spellEnd"/>
      <w:r w:rsidRPr="00081C77">
        <w:rPr>
          <w:rFonts w:ascii="Times New Roman" w:hAnsi="Times New Roman"/>
          <w:b/>
          <w:bCs/>
          <w:i/>
        </w:rPr>
        <w:t>.</w:t>
      </w:r>
      <w:proofErr w:type="spellStart"/>
      <w:r w:rsidRPr="00F64070">
        <w:rPr>
          <w:rFonts w:ascii="Times New Roman" w:hAnsi="Times New Roman"/>
          <w:b/>
          <w:bCs/>
          <w:i/>
          <w:lang w:val="en-US"/>
        </w:rPr>
        <w:t>ru</w:t>
      </w:r>
      <w:bookmarkEnd w:id="0"/>
      <w:proofErr w:type="spellEnd"/>
    </w:p>
    <w:p w:rsidR="00155F54" w:rsidRPr="00081C77" w:rsidRDefault="00155F54" w:rsidP="004463A3">
      <w:pPr>
        <w:pStyle w:val="a9"/>
        <w:spacing w:before="0" w:beforeAutospacing="0" w:after="0" w:afterAutospacing="0"/>
        <w:rPr>
          <w:rStyle w:val="a8"/>
          <w:rFonts w:asciiTheme="minorHAnsi" w:hAnsiTheme="minorHAnsi" w:cstheme="minorHAnsi"/>
          <w:sz w:val="22"/>
          <w:szCs w:val="22"/>
        </w:rPr>
      </w:pPr>
    </w:p>
    <w:p w:rsidR="00155F54" w:rsidRPr="00081C77" w:rsidRDefault="00155F54" w:rsidP="004463A3">
      <w:pPr>
        <w:pStyle w:val="a9"/>
        <w:spacing w:before="0" w:beforeAutospacing="0" w:after="0" w:afterAutospacing="0"/>
        <w:rPr>
          <w:rStyle w:val="a8"/>
          <w:rFonts w:asciiTheme="minorHAnsi" w:hAnsiTheme="minorHAnsi" w:cstheme="minorHAnsi"/>
          <w:sz w:val="22"/>
          <w:szCs w:val="22"/>
        </w:rPr>
      </w:pPr>
    </w:p>
    <w:p w:rsidR="0069108D" w:rsidRPr="001F7186" w:rsidRDefault="0069108D" w:rsidP="0069108D">
      <w:pPr>
        <w:tabs>
          <w:tab w:val="left" w:pos="426"/>
        </w:tabs>
        <w:rPr>
          <w:rFonts w:ascii="Times New Roman" w:hAnsi="Times New Roman" w:cs="Times New Roman"/>
          <w:b/>
          <w:color w:val="000000" w:themeColor="text1"/>
          <w:sz w:val="28"/>
          <w:szCs w:val="28"/>
        </w:rPr>
      </w:pPr>
      <w:r w:rsidRPr="001F7186">
        <w:rPr>
          <w:rFonts w:ascii="Times New Roman" w:hAnsi="Times New Roman" w:cs="Times New Roman"/>
          <w:b/>
          <w:color w:val="000000" w:themeColor="text1"/>
          <w:sz w:val="28"/>
          <w:szCs w:val="28"/>
        </w:rPr>
        <w:lastRenderedPageBreak/>
        <w:t>Программа обучения</w:t>
      </w:r>
    </w:p>
    <w:p w:rsidR="0069108D" w:rsidRPr="001F7186" w:rsidRDefault="0069108D" w:rsidP="0069108D">
      <w:pPr>
        <w:shd w:val="clear" w:color="auto" w:fill="FFFFFF"/>
        <w:spacing w:after="0"/>
        <w:jc w:val="both"/>
        <w:rPr>
          <w:rFonts w:ascii="Times New Roman" w:hAnsi="Times New Roman" w:cs="Times New Roman"/>
          <w:b/>
          <w:spacing w:val="4"/>
          <w:sz w:val="24"/>
          <w:szCs w:val="24"/>
        </w:rPr>
      </w:pPr>
      <w:r w:rsidRPr="001F7186">
        <w:rPr>
          <w:rFonts w:ascii="Times New Roman" w:hAnsi="Times New Roman" w:cs="Times New Roman"/>
          <w:b/>
          <w:spacing w:val="4"/>
          <w:sz w:val="24"/>
          <w:szCs w:val="24"/>
        </w:rPr>
        <w:t>26-27 ноября 2019 года (44-ФЗ)</w:t>
      </w:r>
    </w:p>
    <w:p w:rsidR="009D03C2" w:rsidRPr="001F7186" w:rsidRDefault="0069108D" w:rsidP="0069108D">
      <w:pPr>
        <w:tabs>
          <w:tab w:val="left" w:pos="426"/>
        </w:tabs>
        <w:rPr>
          <w:rStyle w:val="a8"/>
          <w:rFonts w:ascii="Times New Roman" w:hAnsi="Times New Roman" w:cs="Times New Roman"/>
          <w:sz w:val="24"/>
          <w:szCs w:val="24"/>
        </w:rPr>
      </w:pPr>
      <w:r w:rsidRPr="001F7186">
        <w:rPr>
          <w:rFonts w:ascii="Times New Roman" w:hAnsi="Times New Roman" w:cs="Times New Roman"/>
          <w:b/>
          <w:bCs/>
          <w:sz w:val="24"/>
          <w:szCs w:val="24"/>
        </w:rPr>
        <w:t>44-ФЗ. Реформирование контрактной системы 2019-первые итоги.</w:t>
      </w:r>
    </w:p>
    <w:p w:rsidR="001A7580" w:rsidRDefault="00773B90" w:rsidP="009D03C2">
      <w:pPr>
        <w:spacing w:after="0" w:line="240" w:lineRule="auto"/>
        <w:rPr>
          <w:rStyle w:val="a8"/>
          <w:rFonts w:ascii="Times New Roman" w:hAnsi="Times New Roman" w:cs="Times New Roman"/>
          <w:sz w:val="24"/>
          <w:szCs w:val="24"/>
        </w:rPr>
      </w:pPr>
      <w:r>
        <w:rPr>
          <w:rStyle w:val="a8"/>
          <w:rFonts w:ascii="Times New Roman" w:hAnsi="Times New Roman" w:cs="Times New Roman"/>
          <w:sz w:val="24"/>
          <w:szCs w:val="24"/>
        </w:rPr>
        <w:t>26 ноября 2019 года (сессия 44-ФЗ)</w:t>
      </w:r>
    </w:p>
    <w:p w:rsidR="00773B90" w:rsidRPr="001F7186" w:rsidRDefault="00773B90" w:rsidP="009D03C2">
      <w:pPr>
        <w:spacing w:after="0" w:line="240" w:lineRule="auto"/>
        <w:rPr>
          <w:rFonts w:ascii="Times New Roman" w:hAnsi="Times New Roman" w:cs="Times New Roman"/>
          <w:b/>
          <w:sz w:val="24"/>
          <w:szCs w:val="24"/>
        </w:rPr>
      </w:pPr>
    </w:p>
    <w:p w:rsidR="001A7580" w:rsidRPr="001F7186" w:rsidRDefault="001A7580" w:rsidP="009D03C2">
      <w:pPr>
        <w:pStyle w:val="a9"/>
        <w:spacing w:before="0" w:beforeAutospacing="0" w:after="0" w:afterAutospacing="0"/>
      </w:pPr>
      <w:r w:rsidRPr="001F7186">
        <w:rPr>
          <w:rStyle w:val="a8"/>
        </w:rPr>
        <w:t xml:space="preserve">09:30 </w:t>
      </w:r>
      <w:r w:rsidR="00773B90" w:rsidRPr="00F64070">
        <w:rPr>
          <w:rStyle w:val="a8"/>
        </w:rPr>
        <w:t>–</w:t>
      </w:r>
      <w:r w:rsidR="00773B90">
        <w:rPr>
          <w:rStyle w:val="a8"/>
        </w:rPr>
        <w:t xml:space="preserve"> </w:t>
      </w:r>
      <w:r w:rsidRPr="001F7186">
        <w:rPr>
          <w:rStyle w:val="a8"/>
        </w:rPr>
        <w:t>10:00 Регистрация участников</w:t>
      </w:r>
    </w:p>
    <w:p w:rsidR="001A7580" w:rsidRPr="001F7186" w:rsidRDefault="001A7580" w:rsidP="009D03C2">
      <w:pPr>
        <w:pStyle w:val="a9"/>
        <w:spacing w:before="0" w:beforeAutospacing="0" w:after="0" w:afterAutospacing="0"/>
        <w:rPr>
          <w:rStyle w:val="a8"/>
        </w:rPr>
      </w:pPr>
      <w:r w:rsidRPr="001F7186">
        <w:rPr>
          <w:rStyle w:val="a8"/>
        </w:rPr>
        <w:t>10:00</w:t>
      </w:r>
      <w:r w:rsidR="00773B90">
        <w:rPr>
          <w:rStyle w:val="a8"/>
        </w:rPr>
        <w:t xml:space="preserve"> </w:t>
      </w:r>
      <w:r w:rsidR="00773B90" w:rsidRPr="00F64070">
        <w:rPr>
          <w:rStyle w:val="a8"/>
        </w:rPr>
        <w:t>–</w:t>
      </w:r>
      <w:r w:rsidR="00773B90">
        <w:rPr>
          <w:rStyle w:val="a8"/>
        </w:rPr>
        <w:t xml:space="preserve"> </w:t>
      </w:r>
      <w:r w:rsidRPr="001F7186">
        <w:rPr>
          <w:rStyle w:val="a8"/>
        </w:rPr>
        <w:t>17:00 Обучение</w:t>
      </w:r>
    </w:p>
    <w:p w:rsidR="001A7580" w:rsidRPr="001F7186" w:rsidRDefault="001A7580" w:rsidP="009D03C2">
      <w:pPr>
        <w:pStyle w:val="a9"/>
        <w:spacing w:before="0" w:beforeAutospacing="0" w:after="0" w:afterAutospacing="0"/>
        <w:rPr>
          <w:rStyle w:val="a8"/>
        </w:rPr>
      </w:pPr>
      <w:r w:rsidRPr="001F7186">
        <w:rPr>
          <w:rStyle w:val="a8"/>
        </w:rPr>
        <w:t>13</w:t>
      </w:r>
      <w:r w:rsidR="00773B90">
        <w:rPr>
          <w:rStyle w:val="a8"/>
        </w:rPr>
        <w:t>:</w:t>
      </w:r>
      <w:r w:rsidRPr="001F7186">
        <w:rPr>
          <w:rStyle w:val="a8"/>
        </w:rPr>
        <w:t>00</w:t>
      </w:r>
      <w:r w:rsidR="00773B90">
        <w:rPr>
          <w:rStyle w:val="a8"/>
        </w:rPr>
        <w:t xml:space="preserve"> </w:t>
      </w:r>
      <w:r w:rsidR="00773B90" w:rsidRPr="00F64070">
        <w:rPr>
          <w:rStyle w:val="a8"/>
        </w:rPr>
        <w:t>–</w:t>
      </w:r>
      <w:r w:rsidR="00773B90">
        <w:rPr>
          <w:rStyle w:val="a8"/>
        </w:rPr>
        <w:t xml:space="preserve"> </w:t>
      </w:r>
      <w:r w:rsidRPr="001F7186">
        <w:rPr>
          <w:rStyle w:val="a8"/>
        </w:rPr>
        <w:t>14</w:t>
      </w:r>
      <w:r w:rsidR="00773B90">
        <w:rPr>
          <w:rStyle w:val="a8"/>
        </w:rPr>
        <w:t>:</w:t>
      </w:r>
      <w:r w:rsidRPr="001F7186">
        <w:rPr>
          <w:rStyle w:val="a8"/>
        </w:rPr>
        <w:t>00 Обед</w:t>
      </w:r>
    </w:p>
    <w:p w:rsidR="0069108D" w:rsidRPr="0069108D" w:rsidRDefault="0069108D" w:rsidP="009D03C2">
      <w:pPr>
        <w:pStyle w:val="a9"/>
        <w:spacing w:before="0" w:beforeAutospacing="0" w:after="0" w:afterAutospacing="0"/>
        <w:rPr>
          <w:sz w:val="20"/>
          <w:szCs w:val="20"/>
        </w:rPr>
      </w:pPr>
    </w:p>
    <w:p w:rsidR="00E64422" w:rsidRPr="001F7186" w:rsidRDefault="00E64422" w:rsidP="0069108D">
      <w:pPr>
        <w:tabs>
          <w:tab w:val="left" w:pos="426"/>
        </w:tabs>
        <w:spacing w:after="0" w:line="240" w:lineRule="auto"/>
        <w:rPr>
          <w:rFonts w:ascii="Times New Roman" w:hAnsi="Times New Roman" w:cs="Times New Roman"/>
          <w:b/>
          <w:bCs/>
        </w:rPr>
      </w:pPr>
      <w:r w:rsidRPr="001F7186">
        <w:rPr>
          <w:rFonts w:ascii="Times New Roman" w:hAnsi="Times New Roman" w:cs="Times New Roman"/>
          <w:b/>
          <w:bCs/>
        </w:rPr>
        <w:t xml:space="preserve">Планирование закупок по новым правилам </w:t>
      </w:r>
    </w:p>
    <w:p w:rsidR="00E64422" w:rsidRPr="00750617" w:rsidRDefault="00E64422" w:rsidP="0006715F">
      <w:pPr>
        <w:pStyle w:val="a3"/>
        <w:numPr>
          <w:ilvl w:val="0"/>
          <w:numId w:val="2"/>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Новый формат плана-графика: состав информации, включаемой в план-график, расчет объемов финансирования и необходимость обоснования НМЦК, порядок утверждения и внесения изменений в план-график, обоснование закупок. ИКЗ и каталог товаров, работ, услуг. Переходные положения при планировании.</w:t>
      </w:r>
    </w:p>
    <w:p w:rsidR="00E64422" w:rsidRPr="00750617" w:rsidRDefault="00E64422" w:rsidP="0006715F">
      <w:pPr>
        <w:pStyle w:val="a3"/>
        <w:numPr>
          <w:ilvl w:val="0"/>
          <w:numId w:val="2"/>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 xml:space="preserve">Новые возможности прейскурантных договоров в контрактной системе. Как запланировать, обосновывать НМЦК, провести процедуру закупки, исполнить контракт и освоить возможную экономию. Антидемпинговые меры и торг за единицу. </w:t>
      </w:r>
    </w:p>
    <w:p w:rsidR="00E64422" w:rsidRPr="001F7186" w:rsidRDefault="00E64422" w:rsidP="00750617">
      <w:pPr>
        <w:tabs>
          <w:tab w:val="left" w:pos="426"/>
        </w:tabs>
        <w:spacing w:after="0" w:line="240" w:lineRule="auto"/>
        <w:ind w:left="426"/>
        <w:rPr>
          <w:rFonts w:ascii="Times New Roman" w:hAnsi="Times New Roman" w:cs="Times New Roman"/>
          <w:b/>
          <w:bCs/>
        </w:rPr>
      </w:pPr>
      <w:r w:rsidRPr="001F7186">
        <w:rPr>
          <w:rFonts w:ascii="Times New Roman" w:hAnsi="Times New Roman" w:cs="Times New Roman"/>
          <w:b/>
          <w:bCs/>
        </w:rPr>
        <w:t xml:space="preserve">Изменение статуса участников закупок </w:t>
      </w:r>
    </w:p>
    <w:p w:rsidR="00E64422" w:rsidRPr="00750617" w:rsidRDefault="00E64422" w:rsidP="0006715F">
      <w:pPr>
        <w:pStyle w:val="a3"/>
        <w:numPr>
          <w:ilvl w:val="0"/>
          <w:numId w:val="20"/>
        </w:numPr>
        <w:spacing w:after="0" w:line="240" w:lineRule="auto"/>
        <w:ind w:left="426"/>
        <w:rPr>
          <w:rFonts w:ascii="Times New Roman" w:hAnsi="Times New Roman" w:cs="Times New Roman"/>
        </w:rPr>
      </w:pPr>
      <w:proofErr w:type="spellStart"/>
      <w:r w:rsidRPr="00750617">
        <w:rPr>
          <w:rFonts w:ascii="Times New Roman" w:hAnsi="Times New Roman" w:cs="Times New Roman"/>
        </w:rPr>
        <w:t>Предквалификация</w:t>
      </w:r>
      <w:proofErr w:type="spellEnd"/>
      <w:r w:rsidRPr="00750617">
        <w:rPr>
          <w:rFonts w:ascii="Times New Roman" w:hAnsi="Times New Roman" w:cs="Times New Roman"/>
        </w:rPr>
        <w:t xml:space="preserve"> участников и аккредитация на площадках 2.0.</w:t>
      </w:r>
    </w:p>
    <w:p w:rsidR="00E64422" w:rsidRPr="001F7186" w:rsidRDefault="00E64422" w:rsidP="0069108D">
      <w:pPr>
        <w:spacing w:after="0" w:line="240" w:lineRule="auto"/>
        <w:rPr>
          <w:rFonts w:ascii="Times New Roman" w:hAnsi="Times New Roman" w:cs="Times New Roman"/>
        </w:rPr>
      </w:pPr>
      <w:r w:rsidRPr="001F7186">
        <w:rPr>
          <w:rFonts w:ascii="Times New Roman" w:hAnsi="Times New Roman" w:cs="Times New Roman"/>
        </w:rPr>
        <w:t>Новые требования к процедуре подтверждения соответствия дополнительным требованиям к участникам закупок. Расширение перечня дополнительных требований. Новые основания возврата заявок в электронных процедурах. Реестр аккредитованных участников закупок.</w:t>
      </w:r>
    </w:p>
    <w:p w:rsidR="007F7C8C" w:rsidRPr="001F7186" w:rsidRDefault="00E64422" w:rsidP="0069108D">
      <w:pPr>
        <w:spacing w:after="0" w:line="240" w:lineRule="auto"/>
        <w:rPr>
          <w:rFonts w:ascii="Times New Roman" w:hAnsi="Times New Roman" w:cs="Times New Roman"/>
        </w:rPr>
      </w:pPr>
      <w:r w:rsidRPr="001F7186">
        <w:rPr>
          <w:rFonts w:ascii="Times New Roman" w:hAnsi="Times New Roman" w:cs="Times New Roman"/>
        </w:rPr>
        <w:t>Преимущества, запреты и ограничения в рамках национального режима</w:t>
      </w:r>
      <w:r w:rsidR="007F7C8C" w:rsidRPr="001F7186">
        <w:rPr>
          <w:rFonts w:ascii="Times New Roman" w:hAnsi="Times New Roman" w:cs="Times New Roman"/>
        </w:rPr>
        <w:t xml:space="preserve"> закупок:</w:t>
      </w:r>
      <w:r w:rsidR="007F7C8C" w:rsidRPr="001F7186">
        <w:rPr>
          <w:rFonts w:ascii="Times New Roman" w:eastAsia="Times New Roman" w:hAnsi="Times New Roman" w:cs="Times New Roman"/>
          <w:lang w:eastAsia="ru-RU"/>
        </w:rPr>
        <w:t xml:space="preserve"> </w:t>
      </w:r>
      <w:r w:rsidR="007F7C8C" w:rsidRPr="001F7186">
        <w:rPr>
          <w:rFonts w:ascii="Times New Roman" w:hAnsi="Times New Roman" w:cs="Times New Roman"/>
        </w:rPr>
        <w:br/>
        <w:t>Постановление Правительства РФ от 11.08.2014 N 791 «О закупках товаров легкой промышленности»;</w:t>
      </w:r>
    </w:p>
    <w:p w:rsidR="007F7C8C" w:rsidRPr="001F7186" w:rsidRDefault="007F7C8C" w:rsidP="0069108D">
      <w:pPr>
        <w:spacing w:after="0" w:line="240" w:lineRule="auto"/>
        <w:rPr>
          <w:rFonts w:ascii="Times New Roman" w:hAnsi="Times New Roman" w:cs="Times New Roman"/>
        </w:rPr>
      </w:pPr>
      <w:r w:rsidRPr="001F7186">
        <w:rPr>
          <w:rFonts w:ascii="Times New Roman" w:hAnsi="Times New Roman" w:cs="Times New Roman"/>
        </w:rPr>
        <w:t>Постановление Правительства РФ от 14.07.2014 N 656 «Об установлении запрета на допуск отдельных видов товаров»;</w:t>
      </w:r>
    </w:p>
    <w:p w:rsidR="007F7C8C" w:rsidRPr="001F7186" w:rsidRDefault="007F7C8C" w:rsidP="0069108D">
      <w:pPr>
        <w:spacing w:after="0" w:line="240" w:lineRule="auto"/>
        <w:rPr>
          <w:rFonts w:ascii="Times New Roman" w:hAnsi="Times New Roman" w:cs="Times New Roman"/>
        </w:rPr>
      </w:pPr>
      <w:r w:rsidRPr="001F7186">
        <w:rPr>
          <w:rFonts w:ascii="Times New Roman" w:hAnsi="Times New Roman" w:cs="Times New Roman"/>
        </w:rPr>
        <w:t>Постановление Правительства РФ от 05.09.2017 № 1072 «Об установлении запретов на допуск отдельных видов товаров мебельной промышленности»;</w:t>
      </w:r>
    </w:p>
    <w:p w:rsidR="007F7C8C" w:rsidRPr="001F7186" w:rsidRDefault="007F7C8C" w:rsidP="0069108D">
      <w:pPr>
        <w:spacing w:after="0" w:line="240" w:lineRule="auto"/>
        <w:rPr>
          <w:rFonts w:ascii="Times New Roman" w:hAnsi="Times New Roman" w:cs="Times New Roman"/>
        </w:rPr>
      </w:pPr>
      <w:r w:rsidRPr="001F7186">
        <w:rPr>
          <w:rFonts w:ascii="Times New Roman" w:hAnsi="Times New Roman" w:cs="Times New Roman"/>
        </w:rPr>
        <w:t xml:space="preserve">Постановление Правительства РФ от 07.03.2019 № 239 «Об установлении запретов на допуск отдельных видов товаров </w:t>
      </w:r>
      <w:proofErr w:type="spellStart"/>
      <w:r w:rsidRPr="001F7186">
        <w:rPr>
          <w:rFonts w:ascii="Times New Roman" w:hAnsi="Times New Roman" w:cs="Times New Roman"/>
        </w:rPr>
        <w:t>станкоинструментальной</w:t>
      </w:r>
      <w:proofErr w:type="spellEnd"/>
      <w:r w:rsidRPr="001F7186">
        <w:rPr>
          <w:rFonts w:ascii="Times New Roman" w:hAnsi="Times New Roman" w:cs="Times New Roman"/>
        </w:rPr>
        <w:t xml:space="preserve"> промышленности, происходящих из иностранных государств»;</w:t>
      </w:r>
    </w:p>
    <w:p w:rsidR="00E64422" w:rsidRPr="001F7186" w:rsidRDefault="007F7C8C" w:rsidP="0069108D">
      <w:pPr>
        <w:spacing w:after="0" w:line="240" w:lineRule="auto"/>
        <w:rPr>
          <w:rFonts w:ascii="Times New Roman" w:hAnsi="Times New Roman" w:cs="Times New Roman"/>
        </w:rPr>
      </w:pPr>
      <w:r w:rsidRPr="001F7186">
        <w:rPr>
          <w:rFonts w:ascii="Times New Roman" w:hAnsi="Times New Roman" w:cs="Times New Roman"/>
        </w:rPr>
        <w:t xml:space="preserve">Постановление Правительства РФ от 16.11.2015 № 1236 </w:t>
      </w:r>
    </w:p>
    <w:p w:rsidR="00773B90" w:rsidRDefault="00773B90" w:rsidP="0069108D">
      <w:pPr>
        <w:spacing w:after="0" w:line="240" w:lineRule="auto"/>
        <w:rPr>
          <w:rFonts w:ascii="Times New Roman" w:hAnsi="Times New Roman" w:cs="Times New Roman"/>
          <w:b/>
        </w:rPr>
      </w:pPr>
    </w:p>
    <w:p w:rsidR="00E64422" w:rsidRPr="001F7186" w:rsidRDefault="00E64422" w:rsidP="0069108D">
      <w:pPr>
        <w:spacing w:after="0" w:line="240" w:lineRule="auto"/>
        <w:rPr>
          <w:rFonts w:ascii="Times New Roman" w:hAnsi="Times New Roman" w:cs="Times New Roman"/>
          <w:b/>
        </w:rPr>
      </w:pPr>
      <w:r w:rsidRPr="001F7186">
        <w:rPr>
          <w:rFonts w:ascii="Times New Roman" w:hAnsi="Times New Roman" w:cs="Times New Roman"/>
          <w:b/>
        </w:rPr>
        <w:t>Проведение электронных процедур закупок</w:t>
      </w:r>
    </w:p>
    <w:p w:rsidR="00E64422" w:rsidRPr="00750617" w:rsidRDefault="00E64422" w:rsidP="0006715F">
      <w:pPr>
        <w:pStyle w:val="a3"/>
        <w:numPr>
          <w:ilvl w:val="0"/>
          <w:numId w:val="20"/>
        </w:numPr>
        <w:spacing w:after="0" w:line="240" w:lineRule="auto"/>
        <w:ind w:left="426"/>
        <w:rPr>
          <w:rFonts w:ascii="Times New Roman" w:hAnsi="Times New Roman" w:cs="Times New Roman"/>
        </w:rPr>
      </w:pPr>
      <w:r w:rsidRPr="00750617">
        <w:rPr>
          <w:rFonts w:ascii="Times New Roman" w:hAnsi="Times New Roman" w:cs="Times New Roman"/>
        </w:rPr>
        <w:t>Специфика описания объекта закупке при проведении работ по строительству, реконструкции, капитальному ремонту, сносу объекта капитального строительства. Изменения при проведении закупок различными способами: выбор способа, сроки поведения, подготовка извещения и документации с учетом изменений законодательства, требования к составу заявок. Обеспечение заявок.</w:t>
      </w:r>
    </w:p>
    <w:p w:rsidR="00E64422" w:rsidRPr="00750617" w:rsidRDefault="00E64422" w:rsidP="0006715F">
      <w:pPr>
        <w:pStyle w:val="a3"/>
        <w:numPr>
          <w:ilvl w:val="0"/>
          <w:numId w:val="20"/>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Порядок рассмотрения и оценки</w:t>
      </w:r>
      <w:r w:rsidR="00773B90">
        <w:rPr>
          <w:rFonts w:ascii="Times New Roman" w:hAnsi="Times New Roman" w:cs="Times New Roman"/>
        </w:rPr>
        <w:t xml:space="preserve"> первых и</w:t>
      </w:r>
      <w:r w:rsidRPr="00750617">
        <w:rPr>
          <w:rFonts w:ascii="Times New Roman" w:hAnsi="Times New Roman" w:cs="Times New Roman"/>
        </w:rPr>
        <w:t xml:space="preserve"> вторых частей заявок на участие в открытом конкурсе в электронной форме, в том числе сроки рассмотрения, состав протокола рассмотрения и оценки вторых частей заявок. Действия оператора электронной площадки.</w:t>
      </w:r>
    </w:p>
    <w:p w:rsidR="00E64422" w:rsidRPr="00750617" w:rsidRDefault="00E64422" w:rsidP="0006715F">
      <w:pPr>
        <w:pStyle w:val="a3"/>
        <w:numPr>
          <w:ilvl w:val="0"/>
          <w:numId w:val="20"/>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Последствия признания открытого конкурса в электронной форме несостоявшимся: взаимодействие заказчика с оператором электронной площадки.</w:t>
      </w:r>
    </w:p>
    <w:p w:rsidR="007F7C8C" w:rsidRPr="001F7186" w:rsidRDefault="007F7C8C" w:rsidP="0069108D">
      <w:pPr>
        <w:tabs>
          <w:tab w:val="left" w:pos="426"/>
        </w:tabs>
        <w:spacing w:after="0" w:line="240" w:lineRule="auto"/>
        <w:contextualSpacing/>
        <w:rPr>
          <w:rFonts w:ascii="Times New Roman" w:hAnsi="Times New Roman" w:cs="Times New Roman"/>
          <w:b/>
        </w:rPr>
      </w:pPr>
    </w:p>
    <w:p w:rsidR="00E64422" w:rsidRPr="001F7186" w:rsidRDefault="00E64422" w:rsidP="0069108D">
      <w:pPr>
        <w:tabs>
          <w:tab w:val="left" w:pos="426"/>
        </w:tabs>
        <w:spacing w:after="0" w:line="240" w:lineRule="auto"/>
        <w:contextualSpacing/>
        <w:rPr>
          <w:rFonts w:ascii="Times New Roman" w:hAnsi="Times New Roman" w:cs="Times New Roman"/>
          <w:b/>
        </w:rPr>
      </w:pPr>
      <w:r w:rsidRPr="001F7186">
        <w:rPr>
          <w:rFonts w:ascii="Times New Roman" w:hAnsi="Times New Roman" w:cs="Times New Roman"/>
          <w:b/>
        </w:rPr>
        <w:t>Особенности проведения электронного аукциона.</w:t>
      </w:r>
    </w:p>
    <w:p w:rsidR="00E64422" w:rsidRPr="00750617" w:rsidRDefault="00E64422" w:rsidP="0006715F">
      <w:pPr>
        <w:pStyle w:val="a3"/>
        <w:numPr>
          <w:ilvl w:val="0"/>
          <w:numId w:val="2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Изменения состава первой и второй частей заявок.</w:t>
      </w:r>
    </w:p>
    <w:p w:rsidR="00E64422" w:rsidRPr="00750617" w:rsidRDefault="00E64422" w:rsidP="0006715F">
      <w:pPr>
        <w:pStyle w:val="a3"/>
        <w:numPr>
          <w:ilvl w:val="0"/>
          <w:numId w:val="2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Изменения в сроках рассмотрения первых и вторых частей заявок.</w:t>
      </w:r>
    </w:p>
    <w:p w:rsidR="00E64422" w:rsidRPr="00750617" w:rsidRDefault="00E64422" w:rsidP="0006715F">
      <w:pPr>
        <w:pStyle w:val="a3"/>
        <w:numPr>
          <w:ilvl w:val="0"/>
          <w:numId w:val="2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Изменения в составе протоколов, составляемых в ходе проведения электронного аукциона.</w:t>
      </w:r>
    </w:p>
    <w:p w:rsidR="00E64422" w:rsidRPr="00750617" w:rsidRDefault="00E64422" w:rsidP="0006715F">
      <w:pPr>
        <w:pStyle w:val="a3"/>
        <w:numPr>
          <w:ilvl w:val="0"/>
          <w:numId w:val="2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Изменения в «шаге аукциона». Последствия признания электронного аукциона несостоявшимся.</w:t>
      </w:r>
    </w:p>
    <w:p w:rsidR="007F7C8C" w:rsidRPr="001F7186" w:rsidRDefault="007F7C8C" w:rsidP="00750617">
      <w:pPr>
        <w:tabs>
          <w:tab w:val="left" w:pos="426"/>
        </w:tabs>
        <w:spacing w:after="0" w:line="240" w:lineRule="auto"/>
        <w:ind w:left="426"/>
        <w:contextualSpacing/>
        <w:rPr>
          <w:rFonts w:ascii="Times New Roman" w:hAnsi="Times New Roman" w:cs="Times New Roman"/>
          <w:b/>
        </w:rPr>
      </w:pPr>
    </w:p>
    <w:p w:rsidR="00E64422" w:rsidRPr="001F7186" w:rsidRDefault="00E64422" w:rsidP="0069108D">
      <w:pPr>
        <w:tabs>
          <w:tab w:val="left" w:pos="426"/>
        </w:tabs>
        <w:spacing w:after="0" w:line="240" w:lineRule="auto"/>
        <w:contextualSpacing/>
        <w:rPr>
          <w:rFonts w:ascii="Times New Roman" w:hAnsi="Times New Roman" w:cs="Times New Roman"/>
          <w:b/>
        </w:rPr>
      </w:pPr>
      <w:r w:rsidRPr="001F7186">
        <w:rPr>
          <w:rFonts w:ascii="Times New Roman" w:hAnsi="Times New Roman" w:cs="Times New Roman"/>
          <w:b/>
        </w:rPr>
        <w:t>Проведение запроса котировок в электронной форме.</w:t>
      </w:r>
    </w:p>
    <w:p w:rsidR="00E64422" w:rsidRPr="00750617" w:rsidRDefault="00E64422" w:rsidP="0006715F">
      <w:pPr>
        <w:pStyle w:val="a3"/>
        <w:numPr>
          <w:ilvl w:val="0"/>
          <w:numId w:val="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Требования, предъявляемые к проведению запроса котировок в электронной форме.</w:t>
      </w:r>
    </w:p>
    <w:p w:rsidR="00E64422" w:rsidRPr="00750617" w:rsidRDefault="00E64422" w:rsidP="0006715F">
      <w:pPr>
        <w:pStyle w:val="a3"/>
        <w:numPr>
          <w:ilvl w:val="0"/>
          <w:numId w:val="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Требования к составу извещения.</w:t>
      </w:r>
    </w:p>
    <w:p w:rsidR="00E64422" w:rsidRPr="00750617" w:rsidRDefault="00E64422" w:rsidP="0006715F">
      <w:pPr>
        <w:pStyle w:val="a3"/>
        <w:numPr>
          <w:ilvl w:val="0"/>
          <w:numId w:val="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Порядок подачи заявки на участие в запросе котировок в электронной форме, в том числе основания для возврата заявки оператором электронной площадки, состав заявки.</w:t>
      </w:r>
    </w:p>
    <w:p w:rsidR="00E64422" w:rsidRPr="00750617" w:rsidRDefault="00E64422" w:rsidP="0006715F">
      <w:pPr>
        <w:pStyle w:val="a3"/>
        <w:numPr>
          <w:ilvl w:val="0"/>
          <w:numId w:val="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Рассмотрение и оценка заявки на участие в запросе котировок в электронной форме.</w:t>
      </w:r>
    </w:p>
    <w:p w:rsidR="00E64422" w:rsidRPr="00750617" w:rsidRDefault="00E64422" w:rsidP="0006715F">
      <w:pPr>
        <w:pStyle w:val="a3"/>
        <w:numPr>
          <w:ilvl w:val="0"/>
          <w:numId w:val="1"/>
        </w:numPr>
        <w:tabs>
          <w:tab w:val="left" w:pos="426"/>
        </w:tabs>
        <w:spacing w:after="0" w:line="240" w:lineRule="auto"/>
        <w:ind w:left="426"/>
        <w:rPr>
          <w:rFonts w:ascii="Times New Roman" w:hAnsi="Times New Roman" w:cs="Times New Roman"/>
        </w:rPr>
      </w:pPr>
      <w:r w:rsidRPr="00750617">
        <w:rPr>
          <w:rFonts w:ascii="Times New Roman" w:hAnsi="Times New Roman" w:cs="Times New Roman"/>
        </w:rPr>
        <w:t>Состав протокола рассмотрения заявок на участие в запросе котировок в электронной форме.</w:t>
      </w:r>
    </w:p>
    <w:p w:rsidR="007F7C8C" w:rsidRPr="001F7186" w:rsidRDefault="007F7C8C" w:rsidP="0069108D">
      <w:pPr>
        <w:spacing w:after="0" w:line="240" w:lineRule="auto"/>
        <w:rPr>
          <w:rFonts w:ascii="Times New Roman" w:hAnsi="Times New Roman" w:cs="Times New Roman"/>
          <w:b/>
        </w:rPr>
      </w:pPr>
    </w:p>
    <w:p w:rsidR="007F7C8C" w:rsidRPr="001F7186" w:rsidRDefault="001A7580" w:rsidP="0069108D">
      <w:pPr>
        <w:spacing w:after="0" w:line="240" w:lineRule="auto"/>
        <w:rPr>
          <w:rFonts w:ascii="Times New Roman" w:hAnsi="Times New Roman" w:cs="Times New Roman"/>
          <w:b/>
        </w:rPr>
      </w:pPr>
      <w:r w:rsidRPr="001F7186">
        <w:rPr>
          <w:rFonts w:ascii="Times New Roman" w:hAnsi="Times New Roman" w:cs="Times New Roman"/>
          <w:b/>
        </w:rPr>
        <w:lastRenderedPageBreak/>
        <w:t xml:space="preserve">   </w:t>
      </w:r>
      <w:r w:rsidR="007F7C8C" w:rsidRPr="001F7186">
        <w:rPr>
          <w:rFonts w:ascii="Times New Roman" w:hAnsi="Times New Roman" w:cs="Times New Roman"/>
          <w:b/>
        </w:rPr>
        <w:t>Закупки у единственного поставщика</w:t>
      </w:r>
    </w:p>
    <w:p w:rsidR="007F7C8C" w:rsidRDefault="007F7C8C" w:rsidP="0006715F">
      <w:pPr>
        <w:pStyle w:val="a3"/>
        <w:numPr>
          <w:ilvl w:val="0"/>
          <w:numId w:val="22"/>
        </w:numPr>
        <w:spacing w:after="0" w:line="240" w:lineRule="auto"/>
        <w:ind w:left="567" w:hanging="491"/>
        <w:rPr>
          <w:rFonts w:ascii="Times New Roman" w:hAnsi="Times New Roman" w:cs="Times New Roman"/>
        </w:rPr>
      </w:pPr>
      <w:r w:rsidRPr="00750617">
        <w:rPr>
          <w:rFonts w:ascii="Times New Roman" w:hAnsi="Times New Roman" w:cs="Times New Roman"/>
        </w:rPr>
        <w:t>Новые возможности и ограничения закупок малого объема. Упрощение отчетности по закупкам у единственного поставщика. Новые последствия признания закупки несостоявшейся.</w:t>
      </w:r>
    </w:p>
    <w:p w:rsidR="00773B90" w:rsidRDefault="000B1160" w:rsidP="00773B90">
      <w:pPr>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9" type="#_x0000_t32" style="position:absolute;margin-left:-.35pt;margin-top:12.35pt;width:515.75pt;height:0;z-index:251659776" o:connectortype="straight"/>
        </w:pict>
      </w:r>
    </w:p>
    <w:p w:rsidR="000B1160" w:rsidRDefault="000B1160" w:rsidP="00773B90">
      <w:pPr>
        <w:spacing w:after="0" w:line="240" w:lineRule="auto"/>
        <w:rPr>
          <w:rFonts w:ascii="Times New Roman" w:hAnsi="Times New Roman" w:cs="Times New Roman"/>
        </w:rPr>
      </w:pPr>
    </w:p>
    <w:p w:rsidR="00773B90" w:rsidRDefault="00773B90" w:rsidP="00773B90">
      <w:pPr>
        <w:spacing w:after="0" w:line="240" w:lineRule="auto"/>
        <w:rPr>
          <w:rStyle w:val="a8"/>
          <w:rFonts w:ascii="Times New Roman" w:hAnsi="Times New Roman" w:cs="Times New Roman"/>
          <w:sz w:val="24"/>
          <w:szCs w:val="24"/>
        </w:rPr>
      </w:pPr>
      <w:r w:rsidRPr="001F7186">
        <w:rPr>
          <w:rStyle w:val="a8"/>
          <w:rFonts w:ascii="Times New Roman" w:hAnsi="Times New Roman" w:cs="Times New Roman"/>
          <w:sz w:val="24"/>
          <w:szCs w:val="24"/>
        </w:rPr>
        <w:t>2</w:t>
      </w:r>
      <w:r>
        <w:rPr>
          <w:rStyle w:val="a8"/>
          <w:rFonts w:ascii="Times New Roman" w:hAnsi="Times New Roman" w:cs="Times New Roman"/>
          <w:sz w:val="24"/>
          <w:szCs w:val="24"/>
        </w:rPr>
        <w:t>7</w:t>
      </w:r>
      <w:r w:rsidR="000B1160">
        <w:rPr>
          <w:rStyle w:val="a8"/>
          <w:rFonts w:ascii="Times New Roman" w:hAnsi="Times New Roman" w:cs="Times New Roman"/>
          <w:sz w:val="24"/>
          <w:szCs w:val="24"/>
        </w:rPr>
        <w:t xml:space="preserve"> ноября </w:t>
      </w:r>
      <w:r w:rsidR="000B1160">
        <w:rPr>
          <w:rStyle w:val="a8"/>
          <w:rFonts w:ascii="Times New Roman" w:hAnsi="Times New Roman" w:cs="Times New Roman"/>
          <w:sz w:val="24"/>
          <w:szCs w:val="24"/>
        </w:rPr>
        <w:t>2019 года (сессия 44-ФЗ)</w:t>
      </w:r>
    </w:p>
    <w:p w:rsidR="000B1160" w:rsidRPr="001F7186" w:rsidRDefault="000B1160" w:rsidP="00773B90">
      <w:pPr>
        <w:spacing w:after="0" w:line="240" w:lineRule="auto"/>
        <w:rPr>
          <w:rFonts w:ascii="Times New Roman" w:hAnsi="Times New Roman" w:cs="Times New Roman"/>
          <w:b/>
          <w:sz w:val="24"/>
          <w:szCs w:val="24"/>
        </w:rPr>
      </w:pPr>
    </w:p>
    <w:p w:rsidR="00773B90" w:rsidRPr="001F7186" w:rsidRDefault="00773B90" w:rsidP="00773B90">
      <w:pPr>
        <w:pStyle w:val="a9"/>
        <w:spacing w:before="0" w:beforeAutospacing="0" w:after="0" w:afterAutospacing="0"/>
        <w:rPr>
          <w:rStyle w:val="a8"/>
        </w:rPr>
      </w:pPr>
      <w:r w:rsidRPr="001F7186">
        <w:rPr>
          <w:rStyle w:val="a8"/>
        </w:rPr>
        <w:t>10:00</w:t>
      </w:r>
      <w:r>
        <w:rPr>
          <w:rStyle w:val="a8"/>
        </w:rPr>
        <w:t xml:space="preserve"> </w:t>
      </w:r>
      <w:r w:rsidRPr="00F64070">
        <w:rPr>
          <w:rStyle w:val="a8"/>
        </w:rPr>
        <w:t>–</w:t>
      </w:r>
      <w:r>
        <w:rPr>
          <w:rStyle w:val="a8"/>
        </w:rPr>
        <w:t xml:space="preserve"> </w:t>
      </w:r>
      <w:r w:rsidRPr="001F7186">
        <w:rPr>
          <w:rStyle w:val="a8"/>
        </w:rPr>
        <w:t>17:00 Обучение</w:t>
      </w:r>
    </w:p>
    <w:p w:rsidR="00773B90" w:rsidRPr="001F7186" w:rsidRDefault="00773B90" w:rsidP="00773B90">
      <w:pPr>
        <w:pStyle w:val="a9"/>
        <w:spacing w:before="0" w:beforeAutospacing="0" w:after="0" w:afterAutospacing="0"/>
        <w:rPr>
          <w:rStyle w:val="a8"/>
        </w:rPr>
      </w:pPr>
      <w:r w:rsidRPr="001F7186">
        <w:rPr>
          <w:rStyle w:val="a8"/>
        </w:rPr>
        <w:t>13</w:t>
      </w:r>
      <w:r>
        <w:rPr>
          <w:rStyle w:val="a8"/>
        </w:rPr>
        <w:t>:</w:t>
      </w:r>
      <w:r w:rsidRPr="001F7186">
        <w:rPr>
          <w:rStyle w:val="a8"/>
        </w:rPr>
        <w:t>00</w:t>
      </w:r>
      <w:r>
        <w:rPr>
          <w:rStyle w:val="a8"/>
        </w:rPr>
        <w:t xml:space="preserve"> </w:t>
      </w:r>
      <w:r w:rsidRPr="00F64070">
        <w:rPr>
          <w:rStyle w:val="a8"/>
        </w:rPr>
        <w:t>–</w:t>
      </w:r>
      <w:r>
        <w:rPr>
          <w:rStyle w:val="a8"/>
        </w:rPr>
        <w:t xml:space="preserve"> </w:t>
      </w:r>
      <w:r w:rsidRPr="001F7186">
        <w:rPr>
          <w:rStyle w:val="a8"/>
        </w:rPr>
        <w:t>14</w:t>
      </w:r>
      <w:r>
        <w:rPr>
          <w:rStyle w:val="a8"/>
        </w:rPr>
        <w:t>:</w:t>
      </w:r>
      <w:r w:rsidRPr="001F7186">
        <w:rPr>
          <w:rStyle w:val="a8"/>
        </w:rPr>
        <w:t>00 Обед</w:t>
      </w:r>
    </w:p>
    <w:p w:rsidR="00773B90" w:rsidRDefault="00773B90" w:rsidP="00773B90">
      <w:pPr>
        <w:tabs>
          <w:tab w:val="left" w:pos="284"/>
        </w:tabs>
        <w:spacing w:after="0" w:line="240" w:lineRule="auto"/>
        <w:rPr>
          <w:rFonts w:ascii="Times New Roman" w:hAnsi="Times New Roman" w:cs="Times New Roman"/>
          <w:b/>
        </w:rPr>
      </w:pPr>
    </w:p>
    <w:p w:rsidR="00773B90" w:rsidRPr="00773B90" w:rsidRDefault="00773B90" w:rsidP="00773B90">
      <w:pPr>
        <w:tabs>
          <w:tab w:val="left" w:pos="284"/>
        </w:tabs>
        <w:spacing w:after="0" w:line="240" w:lineRule="auto"/>
        <w:rPr>
          <w:rFonts w:ascii="Times New Roman" w:hAnsi="Times New Roman" w:cs="Times New Roman"/>
          <w:b/>
        </w:rPr>
      </w:pPr>
      <w:r w:rsidRPr="00773B90">
        <w:rPr>
          <w:rFonts w:ascii="Times New Roman" w:hAnsi="Times New Roman" w:cs="Times New Roman"/>
          <w:b/>
        </w:rPr>
        <w:t xml:space="preserve"> Обязательства и ответственность субъектов контрактной системы</w:t>
      </w:r>
    </w:p>
    <w:p w:rsidR="00773B90" w:rsidRPr="00773B90" w:rsidRDefault="00773B90" w:rsidP="00773B90">
      <w:pPr>
        <w:numPr>
          <w:ilvl w:val="0"/>
          <w:numId w:val="24"/>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Изменения порядка приемки и экспертизы ТРУ. Публичность экспертного заключения. Новые основания для изменения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Особенности изменения контрактов, заключенных с единственным поставщиком. Случаи заключения контракта со «вторым» местом.</w:t>
      </w:r>
    </w:p>
    <w:p w:rsidR="00773B90" w:rsidRPr="00773B90" w:rsidRDefault="00773B90" w:rsidP="00773B90">
      <w:pPr>
        <w:numPr>
          <w:ilvl w:val="0"/>
          <w:numId w:val="23"/>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 xml:space="preserve">Существенные и обязательные условия контракта. Требования к сроку оплаты поставленных товаров, работ, услуг. Ответственность заказчика за кредиторскую задолженность. Новые правила заключения контрактов при одностороннем отказе заказчика от заключения контракта с победителем. Ценообразование при заключении контрактов. </w:t>
      </w:r>
    </w:p>
    <w:p w:rsidR="00773B90" w:rsidRPr="00773B90" w:rsidRDefault="00773B90" w:rsidP="00773B90">
      <w:pPr>
        <w:numPr>
          <w:ilvl w:val="0"/>
          <w:numId w:val="23"/>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Банковская гарантия как инструмент обеспечения обязательств по контракту. Раскрытие банковской гарантии и процедура принятия обязательств. Проект типовой банковской гарантии.</w:t>
      </w:r>
    </w:p>
    <w:p w:rsidR="00773B90" w:rsidRPr="00773B90" w:rsidRDefault="00773B90" w:rsidP="00773B90">
      <w:pPr>
        <w:numPr>
          <w:ilvl w:val="0"/>
          <w:numId w:val="23"/>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Новые условия, предусматриваемые в проекте контракта.</w:t>
      </w:r>
    </w:p>
    <w:p w:rsidR="00773B90" w:rsidRPr="00773B90" w:rsidRDefault="00773B90" w:rsidP="00773B90">
      <w:pPr>
        <w:numPr>
          <w:ilvl w:val="0"/>
          <w:numId w:val="23"/>
        </w:numPr>
        <w:tabs>
          <w:tab w:val="left" w:pos="284"/>
        </w:tabs>
        <w:spacing w:after="0" w:line="240" w:lineRule="auto"/>
        <w:ind w:left="0" w:firstLine="0"/>
        <w:rPr>
          <w:rFonts w:ascii="Times New Roman" w:hAnsi="Times New Roman" w:cs="Times New Roman"/>
        </w:rPr>
      </w:pPr>
      <w:proofErr w:type="spellStart"/>
      <w:r w:rsidRPr="00773B90">
        <w:rPr>
          <w:rFonts w:ascii="Times New Roman" w:hAnsi="Times New Roman" w:cs="Times New Roman"/>
        </w:rPr>
        <w:t>Антидемниговые</w:t>
      </w:r>
      <w:proofErr w:type="spellEnd"/>
      <w:r w:rsidRPr="00773B90">
        <w:rPr>
          <w:rFonts w:ascii="Times New Roman" w:hAnsi="Times New Roman" w:cs="Times New Roman"/>
        </w:rPr>
        <w:t xml:space="preserve"> меры: новый стандарт подтверждения добросовестности и новые запреты. Добросовестность для СМП и </w:t>
      </w:r>
      <w:proofErr w:type="spellStart"/>
      <w:r w:rsidRPr="00773B90">
        <w:rPr>
          <w:rFonts w:ascii="Times New Roman" w:hAnsi="Times New Roman" w:cs="Times New Roman"/>
        </w:rPr>
        <w:t>СоНКО</w:t>
      </w:r>
      <w:proofErr w:type="spellEnd"/>
      <w:r w:rsidRPr="00773B90">
        <w:rPr>
          <w:rFonts w:ascii="Times New Roman" w:hAnsi="Times New Roman" w:cs="Times New Roman"/>
        </w:rPr>
        <w:t xml:space="preserve"> как основание освобождения об оплаты обеспечения контракта.</w:t>
      </w:r>
    </w:p>
    <w:p w:rsidR="00773B90" w:rsidRPr="00773B90" w:rsidRDefault="00773B90" w:rsidP="00773B90">
      <w:pPr>
        <w:numPr>
          <w:ilvl w:val="0"/>
          <w:numId w:val="23"/>
        </w:numPr>
        <w:tabs>
          <w:tab w:val="left" w:pos="284"/>
        </w:tabs>
        <w:spacing w:after="0" w:line="240" w:lineRule="auto"/>
        <w:ind w:left="0" w:firstLine="0"/>
        <w:contextualSpacing/>
        <w:rPr>
          <w:rFonts w:ascii="Times New Roman" w:hAnsi="Times New Roman" w:cs="Times New Roman"/>
        </w:rPr>
      </w:pPr>
      <w:r w:rsidRPr="00773B90">
        <w:rPr>
          <w:rFonts w:ascii="Times New Roman" w:hAnsi="Times New Roman" w:cs="Times New Roman"/>
        </w:rPr>
        <w:t>Отчетность об исполнении контрактов: новые правила и возможные риски. Изменения в порядке согласования заключения контрактов с ФАС. Реестр контрактов: важные изменения.</w:t>
      </w:r>
    </w:p>
    <w:p w:rsidR="00773B90" w:rsidRPr="00773B90" w:rsidRDefault="00773B90" w:rsidP="00773B90">
      <w:pPr>
        <w:numPr>
          <w:ilvl w:val="0"/>
          <w:numId w:val="23"/>
        </w:numPr>
        <w:tabs>
          <w:tab w:val="left" w:pos="284"/>
        </w:tabs>
        <w:spacing w:after="0" w:line="240" w:lineRule="auto"/>
        <w:ind w:left="0" w:firstLine="0"/>
        <w:contextualSpacing/>
        <w:rPr>
          <w:rFonts w:ascii="Times New Roman" w:hAnsi="Times New Roman" w:cs="Times New Roman"/>
        </w:rPr>
      </w:pPr>
      <w:r w:rsidRPr="00773B90">
        <w:rPr>
          <w:rFonts w:ascii="Times New Roman" w:hAnsi="Times New Roman" w:cs="Times New Roman"/>
        </w:rPr>
        <w:t>Новый порядок заключения контрактов в электронной форме.</w:t>
      </w:r>
    </w:p>
    <w:p w:rsidR="00773B90" w:rsidRPr="00773B90" w:rsidRDefault="00773B90" w:rsidP="00773B90">
      <w:pPr>
        <w:tabs>
          <w:tab w:val="left" w:pos="284"/>
        </w:tabs>
        <w:spacing w:after="0" w:line="240" w:lineRule="auto"/>
        <w:contextualSpacing/>
        <w:rPr>
          <w:rFonts w:ascii="Times New Roman" w:hAnsi="Times New Roman" w:cs="Times New Roman"/>
        </w:rPr>
      </w:pPr>
    </w:p>
    <w:p w:rsidR="00773B90" w:rsidRPr="00773B90" w:rsidRDefault="00773B90" w:rsidP="00773B90">
      <w:pPr>
        <w:tabs>
          <w:tab w:val="left" w:pos="284"/>
        </w:tabs>
        <w:spacing w:after="0" w:line="240" w:lineRule="auto"/>
        <w:rPr>
          <w:rFonts w:ascii="Times New Roman" w:hAnsi="Times New Roman" w:cs="Times New Roman"/>
          <w:b/>
        </w:rPr>
      </w:pPr>
      <w:r w:rsidRPr="00773B90">
        <w:rPr>
          <w:rFonts w:ascii="Times New Roman" w:hAnsi="Times New Roman" w:cs="Times New Roman"/>
          <w:b/>
        </w:rPr>
        <w:t>Контроль и обжалование в сфере закупок: новая парадигма</w:t>
      </w:r>
    </w:p>
    <w:p w:rsidR="00773B90" w:rsidRPr="00773B90" w:rsidRDefault="00773B90" w:rsidP="00773B90">
      <w:pPr>
        <w:pStyle w:val="a3"/>
        <w:numPr>
          <w:ilvl w:val="0"/>
          <w:numId w:val="25"/>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Ограничение рамок казначейского контроля и оснований проведения внеплановых проверок. Сокращение полномочий общественного контроля. Изменение сроков рассмотрения информации в РНП и жалоб. Упрощение документооборота при проверках. Независимый регистратор.</w:t>
      </w:r>
    </w:p>
    <w:p w:rsidR="00773B90" w:rsidRDefault="00773B90" w:rsidP="00773B90">
      <w:pPr>
        <w:tabs>
          <w:tab w:val="left" w:pos="284"/>
        </w:tabs>
        <w:spacing w:after="0" w:line="240" w:lineRule="auto"/>
        <w:rPr>
          <w:rFonts w:ascii="Times New Roman" w:hAnsi="Times New Roman" w:cs="Times New Roman"/>
          <w:b/>
        </w:rPr>
      </w:pPr>
    </w:p>
    <w:p w:rsidR="00773B90" w:rsidRPr="00773B90" w:rsidRDefault="00773B90" w:rsidP="00773B90">
      <w:pPr>
        <w:tabs>
          <w:tab w:val="left" w:pos="284"/>
        </w:tabs>
        <w:spacing w:after="0" w:line="240" w:lineRule="auto"/>
        <w:rPr>
          <w:rFonts w:ascii="Times New Roman" w:hAnsi="Times New Roman" w:cs="Times New Roman"/>
          <w:b/>
        </w:rPr>
      </w:pPr>
      <w:r w:rsidRPr="00773B90">
        <w:rPr>
          <w:rFonts w:ascii="Times New Roman" w:hAnsi="Times New Roman" w:cs="Times New Roman"/>
          <w:b/>
        </w:rPr>
        <w:t xml:space="preserve"> Последние тренды реформирования контрактной системы:</w:t>
      </w:r>
    </w:p>
    <w:p w:rsidR="00773B90" w:rsidRPr="00773B90" w:rsidRDefault="00773B90" w:rsidP="00773B90">
      <w:pPr>
        <w:pStyle w:val="a3"/>
        <w:numPr>
          <w:ilvl w:val="0"/>
          <w:numId w:val="25"/>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Смарт контракты.</w:t>
      </w:r>
    </w:p>
    <w:p w:rsidR="00773B90" w:rsidRPr="00773B90" w:rsidRDefault="00773B90" w:rsidP="00773B90">
      <w:pPr>
        <w:pStyle w:val="a3"/>
        <w:numPr>
          <w:ilvl w:val="0"/>
          <w:numId w:val="25"/>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Большой цифровой кот.</w:t>
      </w:r>
    </w:p>
    <w:p w:rsidR="00773B90" w:rsidRDefault="00773B90" w:rsidP="00773B90">
      <w:pPr>
        <w:pStyle w:val="a3"/>
        <w:numPr>
          <w:ilvl w:val="0"/>
          <w:numId w:val="25"/>
        </w:numPr>
        <w:tabs>
          <w:tab w:val="left" w:pos="284"/>
        </w:tabs>
        <w:spacing w:after="0" w:line="240" w:lineRule="auto"/>
        <w:ind w:left="0" w:firstLine="0"/>
        <w:rPr>
          <w:rFonts w:ascii="Times New Roman" w:hAnsi="Times New Roman" w:cs="Times New Roman"/>
        </w:rPr>
      </w:pPr>
      <w:r w:rsidRPr="00773B90">
        <w:rPr>
          <w:rFonts w:ascii="Times New Roman" w:hAnsi="Times New Roman" w:cs="Times New Roman"/>
        </w:rPr>
        <w:t xml:space="preserve">Антимонопольный </w:t>
      </w:r>
      <w:proofErr w:type="spellStart"/>
      <w:r w:rsidRPr="00773B90">
        <w:rPr>
          <w:rFonts w:ascii="Times New Roman" w:hAnsi="Times New Roman" w:cs="Times New Roman"/>
        </w:rPr>
        <w:t>комплаенс</w:t>
      </w:r>
      <w:proofErr w:type="spellEnd"/>
      <w:r w:rsidRPr="00773B90">
        <w:rPr>
          <w:rFonts w:ascii="Times New Roman" w:hAnsi="Times New Roman" w:cs="Times New Roman"/>
        </w:rPr>
        <w:t>.</w:t>
      </w:r>
    </w:p>
    <w:p w:rsidR="002C794F" w:rsidRDefault="002C794F" w:rsidP="002C794F">
      <w:pPr>
        <w:spacing w:after="0" w:line="240" w:lineRule="auto"/>
        <w:jc w:val="both"/>
        <w:rPr>
          <w:rFonts w:ascii="Times New Roman" w:hAnsi="Times New Roman" w:cs="Times New Roman"/>
        </w:rPr>
      </w:pPr>
    </w:p>
    <w:p w:rsidR="002C794F" w:rsidRDefault="002C794F" w:rsidP="002C794F">
      <w:pPr>
        <w:spacing w:after="0" w:line="240" w:lineRule="auto"/>
        <w:jc w:val="both"/>
        <w:rPr>
          <w:rFonts w:ascii="Times New Roman" w:hAnsi="Times New Roman" w:cs="Times New Roman"/>
        </w:rPr>
      </w:pPr>
    </w:p>
    <w:p w:rsidR="002C794F" w:rsidRPr="002C794F" w:rsidRDefault="002C794F" w:rsidP="002C794F">
      <w:pPr>
        <w:spacing w:after="0" w:line="240" w:lineRule="auto"/>
        <w:jc w:val="both"/>
        <w:rPr>
          <w:rFonts w:ascii="Times New Roman" w:eastAsia="SimSun" w:hAnsi="Times New Roman" w:cs="Times New Roman"/>
          <w:b/>
          <w:bCs/>
          <w:color w:val="000000"/>
          <w:sz w:val="24"/>
          <w:szCs w:val="24"/>
        </w:rPr>
      </w:pPr>
      <w:r w:rsidRPr="0006715F">
        <w:rPr>
          <w:rFonts w:ascii="Times New Roman" w:eastAsia="SimSun" w:hAnsi="Times New Roman" w:cs="Times New Roman"/>
          <w:b/>
          <w:bCs/>
          <w:color w:val="000000"/>
          <w:sz w:val="24"/>
          <w:szCs w:val="24"/>
        </w:rPr>
        <w:t xml:space="preserve">Лектор: </w:t>
      </w:r>
      <w:proofErr w:type="spellStart"/>
      <w:r w:rsidRPr="002C794F">
        <w:rPr>
          <w:rFonts w:ascii="Times New Roman" w:eastAsia="SimSun" w:hAnsi="Times New Roman" w:cs="Times New Roman"/>
          <w:b/>
          <w:bCs/>
          <w:color w:val="000000"/>
          <w:sz w:val="24"/>
          <w:szCs w:val="24"/>
        </w:rPr>
        <w:t>Пластинина</w:t>
      </w:r>
      <w:proofErr w:type="spellEnd"/>
      <w:r w:rsidRPr="002C794F">
        <w:rPr>
          <w:rFonts w:ascii="Times New Roman" w:eastAsia="SimSun" w:hAnsi="Times New Roman" w:cs="Times New Roman"/>
          <w:b/>
          <w:bCs/>
          <w:color w:val="000000"/>
          <w:sz w:val="24"/>
          <w:szCs w:val="24"/>
        </w:rPr>
        <w:t xml:space="preserve"> Елена Александровна</w:t>
      </w:r>
      <w:r>
        <w:rPr>
          <w:rFonts w:ascii="Times New Roman" w:eastAsia="SimSun" w:hAnsi="Times New Roman" w:cs="Times New Roman"/>
          <w:b/>
          <w:bCs/>
          <w:color w:val="000000"/>
          <w:sz w:val="24"/>
          <w:szCs w:val="24"/>
        </w:rPr>
        <w:t>.</w:t>
      </w:r>
    </w:p>
    <w:p w:rsidR="0069108D" w:rsidRPr="001A7580" w:rsidRDefault="001A7580" w:rsidP="0069108D">
      <w:pPr>
        <w:pStyle w:val="a9"/>
        <w:spacing w:before="0" w:beforeAutospacing="0" w:after="0" w:afterAutospacing="0"/>
        <w:ind w:left="720"/>
        <w:rPr>
          <w:rStyle w:val="a8"/>
          <w:rFonts w:ascii="Verdana" w:hAnsi="Verdana" w:cs="Arial"/>
          <w:sz w:val="18"/>
          <w:szCs w:val="18"/>
        </w:rPr>
      </w:pPr>
      <w:r>
        <w:rPr>
          <w:rStyle w:val="a8"/>
          <w:rFonts w:ascii="Verdana" w:hAnsi="Verdana" w:cs="Arial"/>
          <w:sz w:val="18"/>
          <w:szCs w:val="18"/>
        </w:rPr>
        <w:t xml:space="preserve">                                             </w:t>
      </w:r>
    </w:p>
    <w:p w:rsidR="001F7186" w:rsidRDefault="004E6622" w:rsidP="0069108D">
      <w:pPr>
        <w:spacing w:after="0" w:line="240" w:lineRule="auto"/>
        <w:rPr>
          <w:rStyle w:val="a8"/>
          <w:rFonts w:ascii="Times New Roman" w:hAnsi="Times New Roman" w:cs="Times New Roman"/>
          <w:sz w:val="24"/>
          <w:szCs w:val="24"/>
        </w:rPr>
      </w:pPr>
      <w:r>
        <w:rPr>
          <w:rFonts w:ascii="Times New Roman" w:hAnsi="Times New Roman" w:cs="Times New Roman"/>
          <w:noProof/>
          <w:lang w:eastAsia="ru-RU"/>
        </w:rPr>
        <w:pict>
          <v:shape id="_x0000_s1027" type="#_x0000_t32" style="position:absolute;margin-left:-.35pt;margin-top:3.9pt;width:515.75pt;height:0;z-index:251657728" o:connectortype="straight"/>
        </w:pict>
      </w:r>
    </w:p>
    <w:p w:rsidR="0069108D" w:rsidRDefault="009339AE" w:rsidP="0069108D">
      <w:pPr>
        <w:spacing w:after="0" w:line="240" w:lineRule="auto"/>
        <w:rPr>
          <w:rStyle w:val="a8"/>
          <w:rFonts w:ascii="Times New Roman" w:hAnsi="Times New Roman" w:cs="Times New Roman"/>
          <w:sz w:val="24"/>
          <w:szCs w:val="24"/>
        </w:rPr>
      </w:pPr>
      <w:r>
        <w:rPr>
          <w:rStyle w:val="a8"/>
          <w:rFonts w:ascii="Times New Roman" w:hAnsi="Times New Roman" w:cs="Times New Roman"/>
          <w:sz w:val="24"/>
          <w:szCs w:val="24"/>
        </w:rPr>
        <w:t>28</w:t>
      </w:r>
      <w:r w:rsidR="000B1160">
        <w:rPr>
          <w:rStyle w:val="a8"/>
          <w:rFonts w:ascii="Times New Roman" w:hAnsi="Times New Roman" w:cs="Times New Roman"/>
          <w:sz w:val="24"/>
          <w:szCs w:val="24"/>
        </w:rPr>
        <w:t xml:space="preserve"> ноября </w:t>
      </w:r>
      <w:r w:rsidR="000B1160" w:rsidRPr="00F64070">
        <w:rPr>
          <w:rFonts w:ascii="Times New Roman" w:hAnsi="Times New Roman" w:cs="Times New Roman"/>
          <w:b/>
          <w:spacing w:val="4"/>
          <w:sz w:val="24"/>
          <w:szCs w:val="24"/>
        </w:rPr>
        <w:t xml:space="preserve">2019 года (сессия </w:t>
      </w:r>
      <w:r w:rsidR="000B1160">
        <w:rPr>
          <w:rFonts w:ascii="Times New Roman" w:hAnsi="Times New Roman" w:cs="Times New Roman"/>
          <w:b/>
          <w:spacing w:val="4"/>
          <w:sz w:val="24"/>
          <w:szCs w:val="24"/>
        </w:rPr>
        <w:t>223</w:t>
      </w:r>
      <w:r w:rsidR="000B1160" w:rsidRPr="00F64070">
        <w:rPr>
          <w:rFonts w:ascii="Times New Roman" w:hAnsi="Times New Roman" w:cs="Times New Roman"/>
          <w:b/>
          <w:spacing w:val="4"/>
          <w:sz w:val="24"/>
          <w:szCs w:val="24"/>
        </w:rPr>
        <w:t>-ФЗ)</w:t>
      </w:r>
    </w:p>
    <w:p w:rsidR="000B1160" w:rsidRDefault="000B1160" w:rsidP="0069108D">
      <w:pPr>
        <w:spacing w:after="0" w:line="240" w:lineRule="auto"/>
        <w:rPr>
          <w:rStyle w:val="a8"/>
          <w:rFonts w:ascii="Times New Roman" w:hAnsi="Times New Roman" w:cs="Times New Roman"/>
          <w:sz w:val="24"/>
          <w:szCs w:val="24"/>
        </w:rPr>
      </w:pPr>
    </w:p>
    <w:p w:rsidR="000B1160" w:rsidRPr="001F7186" w:rsidRDefault="000B1160" w:rsidP="000B1160">
      <w:pPr>
        <w:pStyle w:val="a9"/>
        <w:spacing w:before="0" w:beforeAutospacing="0" w:after="0" w:afterAutospacing="0"/>
        <w:rPr>
          <w:b/>
        </w:rPr>
      </w:pPr>
      <w:r w:rsidRPr="00F64070">
        <w:rPr>
          <w:rStyle w:val="a8"/>
        </w:rPr>
        <w:t>09:30 -</w:t>
      </w:r>
      <w:r>
        <w:rPr>
          <w:rStyle w:val="a8"/>
        </w:rPr>
        <w:t xml:space="preserve"> </w:t>
      </w:r>
      <w:r w:rsidRPr="00F64070">
        <w:rPr>
          <w:rStyle w:val="a8"/>
        </w:rPr>
        <w:t>10:00 –</w:t>
      </w:r>
      <w:r>
        <w:rPr>
          <w:rStyle w:val="a8"/>
        </w:rPr>
        <w:t xml:space="preserve"> </w:t>
      </w:r>
      <w:r w:rsidRPr="00F64070">
        <w:rPr>
          <w:rStyle w:val="a8"/>
        </w:rPr>
        <w:t>Регистрация участников</w:t>
      </w:r>
    </w:p>
    <w:p w:rsidR="0069108D" w:rsidRPr="001F7186" w:rsidRDefault="0069108D" w:rsidP="0069108D">
      <w:pPr>
        <w:pStyle w:val="a9"/>
        <w:spacing w:before="0" w:beforeAutospacing="0" w:after="0" w:afterAutospacing="0"/>
        <w:rPr>
          <w:rStyle w:val="a8"/>
        </w:rPr>
      </w:pPr>
      <w:r w:rsidRPr="001F7186">
        <w:rPr>
          <w:rStyle w:val="a8"/>
        </w:rPr>
        <w:t>10:00</w:t>
      </w:r>
      <w:r w:rsidR="00773B90">
        <w:rPr>
          <w:rStyle w:val="a8"/>
        </w:rPr>
        <w:t xml:space="preserve"> </w:t>
      </w:r>
      <w:r w:rsidR="00773B90" w:rsidRPr="00F64070">
        <w:rPr>
          <w:rStyle w:val="a8"/>
        </w:rPr>
        <w:t>–</w:t>
      </w:r>
      <w:r w:rsidR="00773B90">
        <w:rPr>
          <w:rStyle w:val="a8"/>
        </w:rPr>
        <w:t xml:space="preserve"> </w:t>
      </w:r>
      <w:r w:rsidRPr="001F7186">
        <w:rPr>
          <w:rStyle w:val="a8"/>
        </w:rPr>
        <w:t>17:00 Обучение</w:t>
      </w:r>
    </w:p>
    <w:p w:rsidR="0069108D" w:rsidRPr="001F7186" w:rsidRDefault="0069108D" w:rsidP="0069108D">
      <w:pPr>
        <w:pStyle w:val="a9"/>
        <w:spacing w:before="0" w:beforeAutospacing="0" w:after="0" w:afterAutospacing="0"/>
        <w:rPr>
          <w:rStyle w:val="a8"/>
        </w:rPr>
      </w:pPr>
      <w:r w:rsidRPr="001F7186">
        <w:rPr>
          <w:rStyle w:val="a8"/>
        </w:rPr>
        <w:t>13</w:t>
      </w:r>
      <w:r w:rsidR="00773B90">
        <w:rPr>
          <w:rStyle w:val="a8"/>
        </w:rPr>
        <w:t>:</w:t>
      </w:r>
      <w:r w:rsidRPr="001F7186">
        <w:rPr>
          <w:rStyle w:val="a8"/>
        </w:rPr>
        <w:t>00</w:t>
      </w:r>
      <w:r w:rsidR="00773B90">
        <w:rPr>
          <w:rStyle w:val="a8"/>
        </w:rPr>
        <w:t xml:space="preserve"> </w:t>
      </w:r>
      <w:r w:rsidR="00773B90" w:rsidRPr="00F64070">
        <w:rPr>
          <w:rStyle w:val="a8"/>
        </w:rPr>
        <w:t>–</w:t>
      </w:r>
      <w:r w:rsidR="00773B90">
        <w:rPr>
          <w:rStyle w:val="a8"/>
        </w:rPr>
        <w:t xml:space="preserve"> </w:t>
      </w:r>
      <w:r w:rsidRPr="001F7186">
        <w:rPr>
          <w:rStyle w:val="a8"/>
        </w:rPr>
        <w:t>14</w:t>
      </w:r>
      <w:r w:rsidR="00773B90">
        <w:rPr>
          <w:rStyle w:val="a8"/>
        </w:rPr>
        <w:t>:</w:t>
      </w:r>
      <w:r w:rsidRPr="001F7186">
        <w:rPr>
          <w:rStyle w:val="a8"/>
        </w:rPr>
        <w:t>00 Обед</w:t>
      </w:r>
    </w:p>
    <w:p w:rsidR="0069108D" w:rsidRDefault="0069108D" w:rsidP="0069108D">
      <w:pPr>
        <w:pStyle w:val="a9"/>
        <w:spacing w:before="0" w:beforeAutospacing="0" w:after="0" w:afterAutospacing="0"/>
        <w:rPr>
          <w:rStyle w:val="a8"/>
          <w:sz w:val="20"/>
          <w:szCs w:val="20"/>
        </w:rPr>
      </w:pPr>
    </w:p>
    <w:p w:rsidR="001F7186" w:rsidRPr="002D4A4B" w:rsidRDefault="001F7186" w:rsidP="001F7186">
      <w:pPr>
        <w:rPr>
          <w:rFonts w:ascii="Times New Roman" w:hAnsi="Times New Roman" w:cs="Times New Roman"/>
          <w:b/>
          <w:bCs/>
          <w:color w:val="000000"/>
        </w:rPr>
      </w:pPr>
      <w:r w:rsidRPr="002D4A4B">
        <w:rPr>
          <w:rFonts w:ascii="Times New Roman" w:hAnsi="Times New Roman" w:cs="Times New Roman"/>
          <w:b/>
          <w:bCs/>
          <w:iCs/>
          <w:color w:val="232323"/>
        </w:rPr>
        <w:t>Обзор практики и актуальных изменений законодательства: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 xml:space="preserve">Новый порядок применения ПП РФ от 16 сентября 2016 г. N 925 при закупках радиоэлектронной </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продукции в соответствии с реестром;</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Новый порядок и сроки планирование закупок у СМСП;</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сроки оплаты по договорам с СМСП;</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требования к объемам закупок у СМСП;</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требования к порядку оценки заявок (необходимость обоснования прироста эффективности исполнения при приросте показателя подкритерия);</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Последствия чрезмерного усложнения инструкции по подготовке заявок;</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требования к использованию в ТЗ параметров из национальных стандартов;</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lastRenderedPageBreak/>
        <w:t>Новый порядок публикации документов в реестре договоров;</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Новый порядок обоснования цены и проведения закупок по цене единицы Т/Р/У;</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Новый порядок формульного ценообразования на примере формулы на закупку топлива моторного (включая бензин) от ФАС;</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Порядок и особенности подтверждения происхождения товара сертификатом СТ-1 – что проверяет комиссия заказчика;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Практика контроля новых редакций положений;</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Позиция ФАС о возможном предельном сроке действия договора;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 xml:space="preserve">Товары, которые нельзя закупать без согласования с комиссией по </w:t>
      </w:r>
      <w:proofErr w:type="spellStart"/>
      <w:r w:rsidRPr="002D4A4B">
        <w:rPr>
          <w:rFonts w:ascii="Times New Roman" w:hAnsi="Times New Roman" w:cs="Times New Roman"/>
          <w:b/>
          <w:color w:val="000000"/>
        </w:rPr>
        <w:t>импортозамещению</w:t>
      </w:r>
      <w:proofErr w:type="spellEnd"/>
      <w:r w:rsidRPr="002D4A4B">
        <w:rPr>
          <w:rFonts w:ascii="Times New Roman" w:hAnsi="Times New Roman" w:cs="Times New Roman"/>
          <w:b/>
          <w:color w:val="000000"/>
        </w:rPr>
        <w:t xml:space="preserve">; </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 xml:space="preserve">127-ФЗ от 04.06.2018 "О мерах воздействия (противодействия) на недружественные действия  </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Соединенных Штатов Америки и иных иностранных государств"- практика применения;</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Ограничения предельного объема закупок у ед. поставщика на примере положений заказчиков;</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Обязанность заказчика отвечать на запросы о разъяснении документации;</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Контрольные сроки проведения конкурентных закупок;</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Требования к обеспечению заявок –порядок предоставления, размер, возврат, удержание;</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Право заключения договора с несколькими участниками закупки – примеры реализации;</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Сроки, основания и порядок отмены закупки. Риски и последствия неправомерной отмены!</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Особенности закупок у взаимосвязанных лиц;</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Требования к сроку и форме хранения заказчиком документов, относящихся к закупке;</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Три варианта указания Н(м)ЦД в Документации (за объем, цена единицы, формула);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Два разрешенных вида рамочных договоров;</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Порядок обоснование Н(м)ЦД - позиции ФАС и Минфина;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НДС в составе цены – как проводить оценку предложений (позиции Судов, ФАС, Минфина);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Порядок применения новой ставки НДС. Возможность изменения цены договора.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Требования к содержанию ежемесячной отчетности;</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Требования к содержанию протоколов – обезличенность заявок в протоколах;</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Измененный порядок рассмотрения жалоб в ФАС;</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Особенности установления требований к заявке и порядку оценки коллективного участника;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Изменение понятия «участник закупки»;</w:t>
      </w:r>
    </w:p>
    <w:p w:rsidR="001F7186" w:rsidRPr="002D4A4B" w:rsidRDefault="001F7186" w:rsidP="001F7186">
      <w:pPr>
        <w:spacing w:after="0" w:line="240" w:lineRule="auto"/>
        <w:jc w:val="both"/>
        <w:rPr>
          <w:rFonts w:ascii="Times New Roman" w:hAnsi="Times New Roman" w:cs="Times New Roman"/>
          <w:b/>
          <w:color w:val="000000"/>
        </w:rPr>
      </w:pPr>
      <w:proofErr w:type="spellStart"/>
      <w:r w:rsidRPr="002D4A4B">
        <w:rPr>
          <w:rFonts w:ascii="Times New Roman" w:hAnsi="Times New Roman" w:cs="Times New Roman"/>
          <w:b/>
          <w:color w:val="000000"/>
        </w:rPr>
        <w:t>Аффилированность</w:t>
      </w:r>
      <w:proofErr w:type="spellEnd"/>
      <w:r w:rsidRPr="002D4A4B">
        <w:rPr>
          <w:rFonts w:ascii="Times New Roman" w:hAnsi="Times New Roman" w:cs="Times New Roman"/>
          <w:b/>
          <w:color w:val="000000"/>
        </w:rPr>
        <w:t xml:space="preserve"> и конфликт интересов – понятия, практика, риски. Введение понятия «конфликт интересов» в 223-ФЗ. «Портрет» среднестатистического коррупционера по версии Генпрокуратуры;</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Особенности закупок создания произведения архитектуры, градостроительства;</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Особенности закупок на выполнение проектных и (или) изыскательских работ;</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Случаи, когда заказчик не имеет право устанавливать обеспечение заявки;</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Поправки в УК – уголовная ответственность заказчиков, экспертов, участников;</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 xml:space="preserve">КОАП – случаи инициирования ФАС расторжения договора; </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Чрезвычайная закупка у ед. поставщика – возможность проведения без наличия ЧС;</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Примеры правильного обоснования закупки у ед. поставщика;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Примеры обжалования оснований закупки у ед. поставщика;</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ТОП 5 нарушений при подготовке технических заданий по версии ФАС;</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color w:val="000000"/>
        </w:rPr>
        <w:t xml:space="preserve">Переход через «0» - доплата заказчику за право бесплатно поставить товары, выполнить работы, оказать услуги. </w:t>
      </w:r>
      <w:r w:rsidRPr="002D4A4B">
        <w:rPr>
          <w:rFonts w:ascii="Times New Roman" w:hAnsi="Times New Roman" w:cs="Times New Roman"/>
          <w:b/>
          <w:color w:val="000000"/>
        </w:rPr>
        <w:t>Особенности заключения и исполнения договора при переходе через «0» в закупках по цене единицы;</w:t>
      </w:r>
    </w:p>
    <w:p w:rsidR="001F7186" w:rsidRPr="002D4A4B" w:rsidRDefault="001F7186" w:rsidP="001F7186">
      <w:pPr>
        <w:spacing w:after="0" w:line="240" w:lineRule="auto"/>
        <w:jc w:val="both"/>
        <w:rPr>
          <w:rFonts w:ascii="Times New Roman" w:hAnsi="Times New Roman" w:cs="Times New Roman"/>
          <w:color w:val="000000"/>
        </w:rPr>
      </w:pPr>
      <w:proofErr w:type="spellStart"/>
      <w:r w:rsidRPr="002D4A4B">
        <w:rPr>
          <w:rFonts w:ascii="Times New Roman" w:hAnsi="Times New Roman" w:cs="Times New Roman"/>
          <w:color w:val="000000"/>
        </w:rPr>
        <w:t>Референтная</w:t>
      </w:r>
      <w:proofErr w:type="spellEnd"/>
      <w:r w:rsidRPr="002D4A4B">
        <w:rPr>
          <w:rFonts w:ascii="Times New Roman" w:hAnsi="Times New Roman" w:cs="Times New Roman"/>
          <w:color w:val="000000"/>
        </w:rPr>
        <w:t xml:space="preserve"> цена основной источник при обосновании Н(м)ЦД</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Двойные штрафы за нарушения 223-ФЗ – организация и должностное лицо;</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Цессия – практика применения в 223-ФЗ;</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В каких случаях можно ограничить/запретить субподряд;</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В каких случаях можно проводить закупку на строительство «под ключ»;</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В каких случаях можно оплатить работы, выполненные до подписания договора;</w:t>
      </w:r>
    </w:p>
    <w:p w:rsidR="001F7186" w:rsidRPr="002D4A4B" w:rsidRDefault="001F7186" w:rsidP="001F7186">
      <w:p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Право заказчика запросить информацию и документы о фактических расходах поставщика.</w:t>
      </w:r>
    </w:p>
    <w:p w:rsidR="001F7186" w:rsidRPr="002D4A4B" w:rsidRDefault="001F7186" w:rsidP="001F7186">
      <w:pPr>
        <w:spacing w:after="0" w:line="240" w:lineRule="auto"/>
        <w:jc w:val="both"/>
        <w:rPr>
          <w:rFonts w:ascii="Times New Roman" w:hAnsi="Times New Roman" w:cs="Times New Roman"/>
          <w:color w:val="000000"/>
        </w:rPr>
      </w:pP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Особенности проведения электронных закупок:</w:t>
      </w:r>
    </w:p>
    <w:p w:rsidR="001F7186" w:rsidRPr="002D4A4B" w:rsidRDefault="001F7186" w:rsidP="0006715F">
      <w:pPr>
        <w:pStyle w:val="a3"/>
        <w:numPr>
          <w:ilvl w:val="0"/>
          <w:numId w:val="7"/>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Случаи обязательности проведения конкурентных закупок в электронной форме;</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Последствия ухода от электронных процедур путем дробления закупок;</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Новая форма предоставления обеспечения заявки в электронной закупке;</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Электронные магазины малых закупок в 223-ФЗ;</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ЕАТ «Березка» - в каких случаях заказчики проводят в нем закупки 100/500 тыс.;</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Обязанность отдельных заказчиков установить лимит по договорам 100/500 тыс.;</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ЭПГИС "Независимый регистратор» - видео фиксация действий в ЕИС и на ЭП;</w:t>
      </w:r>
    </w:p>
    <w:p w:rsidR="001F7186" w:rsidRPr="002D4A4B" w:rsidRDefault="001F7186" w:rsidP="0006715F">
      <w:pPr>
        <w:pStyle w:val="a3"/>
        <w:numPr>
          <w:ilvl w:val="0"/>
          <w:numId w:val="6"/>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Специальный счет участника -  блокирование/разблокирование/списание средств;</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Проведение электронных закупок:</w:t>
      </w:r>
    </w:p>
    <w:p w:rsidR="001F7186" w:rsidRPr="002D4A4B" w:rsidRDefault="001F7186" w:rsidP="0006715F">
      <w:pPr>
        <w:pStyle w:val="a3"/>
        <w:numPr>
          <w:ilvl w:val="0"/>
          <w:numId w:val="5"/>
        </w:num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lastRenderedPageBreak/>
        <w:t>Особенности проведения электронных закупок у СМСП;</w:t>
      </w:r>
    </w:p>
    <w:p w:rsidR="001F7186" w:rsidRPr="002D4A4B" w:rsidRDefault="001F7186" w:rsidP="0006715F">
      <w:pPr>
        <w:pStyle w:val="a3"/>
        <w:numPr>
          <w:ilvl w:val="0"/>
          <w:numId w:val="5"/>
        </w:num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Сроки, этапы (правила применения), особенности электронного конкурса;</w:t>
      </w:r>
    </w:p>
    <w:p w:rsidR="001F7186" w:rsidRPr="002D4A4B" w:rsidRDefault="001F7186" w:rsidP="0006715F">
      <w:pPr>
        <w:pStyle w:val="a3"/>
        <w:numPr>
          <w:ilvl w:val="0"/>
          <w:numId w:val="5"/>
        </w:num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Сроки, этапы (правила применения), особенности электронного аукциона;</w:t>
      </w:r>
    </w:p>
    <w:p w:rsidR="001F7186" w:rsidRPr="002D4A4B" w:rsidRDefault="001F7186" w:rsidP="0006715F">
      <w:pPr>
        <w:pStyle w:val="a3"/>
        <w:numPr>
          <w:ilvl w:val="0"/>
          <w:numId w:val="5"/>
        </w:num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Сроки, этапы (правила применения), особенности электронного запроса предложений;</w:t>
      </w:r>
    </w:p>
    <w:p w:rsidR="001F7186" w:rsidRPr="002D4A4B" w:rsidRDefault="001F7186" w:rsidP="0006715F">
      <w:pPr>
        <w:pStyle w:val="a3"/>
        <w:numPr>
          <w:ilvl w:val="0"/>
          <w:numId w:val="5"/>
        </w:numPr>
        <w:spacing w:after="0" w:line="240" w:lineRule="auto"/>
        <w:jc w:val="both"/>
        <w:rPr>
          <w:rFonts w:ascii="Times New Roman" w:hAnsi="Times New Roman" w:cs="Times New Roman"/>
          <w:color w:val="000000"/>
        </w:rPr>
      </w:pPr>
      <w:r w:rsidRPr="002D4A4B">
        <w:rPr>
          <w:rFonts w:ascii="Times New Roman" w:hAnsi="Times New Roman" w:cs="Times New Roman"/>
          <w:color w:val="000000"/>
        </w:rPr>
        <w:t>Сроки, этапы (правила применения), особенности электронного запроса котировок;</w:t>
      </w:r>
    </w:p>
    <w:p w:rsidR="001F7186" w:rsidRPr="002D4A4B" w:rsidRDefault="001F7186" w:rsidP="0006715F">
      <w:pPr>
        <w:pStyle w:val="a3"/>
        <w:numPr>
          <w:ilvl w:val="0"/>
          <w:numId w:val="5"/>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Требования к составу и содержанию заявок на участие в электронных закупках.</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Ожидаемые поправки в 223-ФЗ в 2020 году:</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требования к комиссии при введении в 223-ФЗ понятия «конфликт интересов»;</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Установление предельного срока оплаты по всем договорам;</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основания для включения поставщика в РНП;</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Отмена возможности закупки у взаимозависимых лиц без использования 223-ФЗ;</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 xml:space="preserve">Право поставщика уменьшить объем обеспечения по договору пропорционально объема </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исполненных обязательств;</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Заключение договоров на закупку иностранных товаров с использованием норм из 44-ФЗ;</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Обязанность поставщика раскрывать всех выгодоприобретателей в заявке;</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Право поставщика уступить денежные требования по договору;</w:t>
      </w:r>
    </w:p>
    <w:p w:rsidR="001F7186" w:rsidRPr="002D4A4B" w:rsidRDefault="001F7186" w:rsidP="0006715F">
      <w:pPr>
        <w:pStyle w:val="a3"/>
        <w:numPr>
          <w:ilvl w:val="0"/>
          <w:numId w:val="4"/>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требования к содержанию закупочной документации и извещения и др.</w:t>
      </w:r>
    </w:p>
    <w:p w:rsidR="001F7186" w:rsidRPr="002D4A4B" w:rsidRDefault="001F7186" w:rsidP="001F7186">
      <w:pPr>
        <w:spacing w:after="0" w:line="240" w:lineRule="auto"/>
        <w:jc w:val="both"/>
        <w:rPr>
          <w:rFonts w:ascii="Times New Roman" w:hAnsi="Times New Roman" w:cs="Times New Roman"/>
          <w:color w:val="000000"/>
        </w:rPr>
      </w:pP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 xml:space="preserve">Обзор более 150 законопроектов и проектов НПА связанных с корректировкой 223-ФЗ; </w:t>
      </w: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Предложения ФАС и Минфина по модернизации электронных закупок в 223-ФЗ;</w:t>
      </w:r>
    </w:p>
    <w:p w:rsidR="001F7186" w:rsidRPr="002D4A4B" w:rsidRDefault="001F7186" w:rsidP="001F7186">
      <w:pPr>
        <w:spacing w:after="0" w:line="240" w:lineRule="auto"/>
        <w:jc w:val="both"/>
        <w:rPr>
          <w:rFonts w:ascii="Times New Roman" w:hAnsi="Times New Roman" w:cs="Times New Roman"/>
          <w:b/>
          <w:color w:val="000000"/>
        </w:rPr>
      </w:pPr>
    </w:p>
    <w:p w:rsidR="001F7186" w:rsidRPr="002D4A4B" w:rsidRDefault="001F7186" w:rsidP="001F7186">
      <w:p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Проект поправок в КОАП – новые виды административной ответственности:</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Новые штрафы на членов комиссии;</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сокращение срока подачи заявок;</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нарушение срока отмена закупки;</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 xml:space="preserve">Штрафы за </w:t>
      </w:r>
      <w:proofErr w:type="spellStart"/>
      <w:r w:rsidRPr="002D4A4B">
        <w:rPr>
          <w:rFonts w:ascii="Times New Roman" w:hAnsi="Times New Roman" w:cs="Times New Roman"/>
          <w:b/>
          <w:color w:val="000000"/>
        </w:rPr>
        <w:t>невыборку</w:t>
      </w:r>
      <w:proofErr w:type="spellEnd"/>
      <w:r w:rsidRPr="002D4A4B">
        <w:rPr>
          <w:rFonts w:ascii="Times New Roman" w:hAnsi="Times New Roman" w:cs="Times New Roman"/>
          <w:b/>
          <w:color w:val="000000"/>
        </w:rPr>
        <w:t xml:space="preserve"> объема закупок у СМСП;</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заключение договора с нарушением объявленных в закупке и заявке условий;</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нарушение сроков и порядка оплаты по договору;</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нарушение сроков и порядка заключения договора или отказа от заключения;</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нарушение порядка разъяснения документации;</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нарушение требований к содержанию протоколов;</w:t>
      </w:r>
    </w:p>
    <w:p w:rsidR="001F7186" w:rsidRPr="002D4A4B" w:rsidRDefault="001F7186" w:rsidP="0006715F">
      <w:pPr>
        <w:pStyle w:val="a3"/>
        <w:numPr>
          <w:ilvl w:val="0"/>
          <w:numId w:val="3"/>
        </w:numPr>
        <w:spacing w:after="0" w:line="240" w:lineRule="auto"/>
        <w:jc w:val="both"/>
        <w:rPr>
          <w:rFonts w:ascii="Times New Roman" w:hAnsi="Times New Roman" w:cs="Times New Roman"/>
          <w:b/>
          <w:color w:val="000000"/>
        </w:rPr>
      </w:pPr>
      <w:r w:rsidRPr="002D4A4B">
        <w:rPr>
          <w:rFonts w:ascii="Times New Roman" w:hAnsi="Times New Roman" w:cs="Times New Roman"/>
          <w:b/>
          <w:color w:val="000000"/>
        </w:rPr>
        <w:t>Штрафы за нарушение сроков или невнесение информации в реестр договоров.</w:t>
      </w:r>
    </w:p>
    <w:p w:rsidR="001F7186" w:rsidRPr="002D4A4B" w:rsidRDefault="001F7186" w:rsidP="001F7186">
      <w:pPr>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Ответы на вопросы участников семинара. Индивидуальные консультации.</w:t>
      </w:r>
    </w:p>
    <w:p w:rsidR="001A7580" w:rsidRPr="009D03C2" w:rsidRDefault="009339AE" w:rsidP="009D03C2">
      <w:pPr>
        <w:spacing w:after="0" w:line="240" w:lineRule="auto"/>
        <w:jc w:val="both"/>
        <w:rPr>
          <w:rFonts w:ascii="Verdana" w:hAnsi="Verdana"/>
          <w:color w:val="000000"/>
          <w:sz w:val="18"/>
          <w:szCs w:val="18"/>
        </w:rPr>
      </w:pPr>
      <w:r>
        <w:rPr>
          <w:rFonts w:ascii="Verdana" w:hAnsi="Verdana"/>
          <w:noProof/>
          <w:color w:val="000000"/>
          <w:sz w:val="18"/>
          <w:szCs w:val="18"/>
          <w:lang w:eastAsia="ru-RU"/>
        </w:rPr>
        <w:pict>
          <v:shape id="_x0000_s1030" type="#_x0000_t32" style="position:absolute;left:0;text-align:left;margin-left:-.35pt;margin-top:9.2pt;width:515.75pt;height:0;z-index:251660800" o:connectortype="straight"/>
        </w:pict>
      </w:r>
    </w:p>
    <w:p w:rsidR="009339AE" w:rsidRDefault="009339AE" w:rsidP="0069108D">
      <w:pPr>
        <w:spacing w:after="0" w:line="240" w:lineRule="auto"/>
        <w:rPr>
          <w:rStyle w:val="a8"/>
          <w:rFonts w:ascii="Times New Roman" w:hAnsi="Times New Roman" w:cs="Times New Roman"/>
          <w:sz w:val="24"/>
          <w:szCs w:val="24"/>
        </w:rPr>
      </w:pPr>
    </w:p>
    <w:p w:rsidR="009339AE" w:rsidRDefault="00F80D47" w:rsidP="0069108D">
      <w:pPr>
        <w:spacing w:after="0" w:line="240" w:lineRule="auto"/>
        <w:rPr>
          <w:rFonts w:ascii="Times New Roman" w:hAnsi="Times New Roman" w:cs="Times New Roman"/>
          <w:b/>
          <w:spacing w:val="4"/>
          <w:sz w:val="24"/>
          <w:szCs w:val="24"/>
        </w:rPr>
      </w:pPr>
      <w:r>
        <w:rPr>
          <w:rStyle w:val="a8"/>
          <w:rFonts w:ascii="Times New Roman" w:hAnsi="Times New Roman" w:cs="Times New Roman"/>
          <w:sz w:val="24"/>
          <w:szCs w:val="24"/>
        </w:rPr>
        <w:t>29</w:t>
      </w:r>
      <w:r>
        <w:rPr>
          <w:rStyle w:val="a8"/>
          <w:rFonts w:ascii="Times New Roman" w:hAnsi="Times New Roman" w:cs="Times New Roman"/>
          <w:sz w:val="24"/>
          <w:szCs w:val="24"/>
        </w:rPr>
        <w:t xml:space="preserve"> ноября </w:t>
      </w:r>
      <w:r w:rsidRPr="00F64070">
        <w:rPr>
          <w:rFonts w:ascii="Times New Roman" w:hAnsi="Times New Roman" w:cs="Times New Roman"/>
          <w:b/>
          <w:spacing w:val="4"/>
          <w:sz w:val="24"/>
          <w:szCs w:val="24"/>
        </w:rPr>
        <w:t xml:space="preserve">2019 года (сессия </w:t>
      </w:r>
      <w:r>
        <w:rPr>
          <w:rFonts w:ascii="Times New Roman" w:hAnsi="Times New Roman" w:cs="Times New Roman"/>
          <w:b/>
          <w:spacing w:val="4"/>
          <w:sz w:val="24"/>
          <w:szCs w:val="24"/>
        </w:rPr>
        <w:t>223</w:t>
      </w:r>
      <w:r w:rsidRPr="00F64070">
        <w:rPr>
          <w:rFonts w:ascii="Times New Roman" w:hAnsi="Times New Roman" w:cs="Times New Roman"/>
          <w:b/>
          <w:spacing w:val="4"/>
          <w:sz w:val="24"/>
          <w:szCs w:val="24"/>
        </w:rPr>
        <w:t>-ФЗ)</w:t>
      </w:r>
    </w:p>
    <w:p w:rsidR="00F80D47" w:rsidRPr="0006715F" w:rsidRDefault="00F80D47" w:rsidP="0069108D">
      <w:pPr>
        <w:spacing w:after="0" w:line="240" w:lineRule="auto"/>
        <w:rPr>
          <w:rFonts w:ascii="Times New Roman" w:hAnsi="Times New Roman" w:cs="Times New Roman"/>
          <w:b/>
          <w:sz w:val="24"/>
          <w:szCs w:val="24"/>
        </w:rPr>
      </w:pPr>
    </w:p>
    <w:p w:rsidR="0069108D" w:rsidRPr="0006715F" w:rsidRDefault="0069108D" w:rsidP="0069108D">
      <w:pPr>
        <w:pStyle w:val="a9"/>
        <w:spacing w:before="0" w:beforeAutospacing="0" w:after="0" w:afterAutospacing="0"/>
        <w:rPr>
          <w:rStyle w:val="a8"/>
        </w:rPr>
      </w:pPr>
      <w:r w:rsidRPr="0006715F">
        <w:rPr>
          <w:rStyle w:val="a8"/>
        </w:rPr>
        <w:t>10:00</w:t>
      </w:r>
      <w:r w:rsidR="00773B90">
        <w:rPr>
          <w:rStyle w:val="a8"/>
        </w:rPr>
        <w:t xml:space="preserve"> </w:t>
      </w:r>
      <w:r w:rsidR="00773B90" w:rsidRPr="00F64070">
        <w:rPr>
          <w:rStyle w:val="a8"/>
        </w:rPr>
        <w:t>–</w:t>
      </w:r>
      <w:r w:rsidR="00773B90">
        <w:rPr>
          <w:rStyle w:val="a8"/>
        </w:rPr>
        <w:t xml:space="preserve"> </w:t>
      </w:r>
      <w:r w:rsidRPr="0006715F">
        <w:rPr>
          <w:rStyle w:val="a8"/>
        </w:rPr>
        <w:t>17:00 Обучение</w:t>
      </w:r>
    </w:p>
    <w:p w:rsidR="0069108D" w:rsidRPr="0006715F" w:rsidRDefault="0069108D" w:rsidP="0069108D">
      <w:pPr>
        <w:pStyle w:val="a9"/>
        <w:spacing w:before="0" w:beforeAutospacing="0" w:after="0" w:afterAutospacing="0"/>
        <w:rPr>
          <w:rStyle w:val="a8"/>
        </w:rPr>
      </w:pPr>
      <w:r w:rsidRPr="0006715F">
        <w:rPr>
          <w:rStyle w:val="a8"/>
        </w:rPr>
        <w:t>13</w:t>
      </w:r>
      <w:r w:rsidR="00773B90">
        <w:rPr>
          <w:rStyle w:val="a8"/>
        </w:rPr>
        <w:t>:</w:t>
      </w:r>
      <w:r w:rsidRPr="0006715F">
        <w:rPr>
          <w:rStyle w:val="a8"/>
        </w:rPr>
        <w:t>00</w:t>
      </w:r>
      <w:r w:rsidR="00773B90">
        <w:rPr>
          <w:rStyle w:val="a8"/>
        </w:rPr>
        <w:t xml:space="preserve"> </w:t>
      </w:r>
      <w:r w:rsidR="00773B90" w:rsidRPr="00F64070">
        <w:rPr>
          <w:rStyle w:val="a8"/>
        </w:rPr>
        <w:t>–</w:t>
      </w:r>
      <w:r w:rsidR="00773B90">
        <w:rPr>
          <w:rStyle w:val="a8"/>
        </w:rPr>
        <w:t xml:space="preserve"> </w:t>
      </w:r>
      <w:r w:rsidRPr="0006715F">
        <w:rPr>
          <w:rStyle w:val="a8"/>
        </w:rPr>
        <w:t>14</w:t>
      </w:r>
      <w:r w:rsidR="00773B90">
        <w:rPr>
          <w:rStyle w:val="a8"/>
        </w:rPr>
        <w:t>:</w:t>
      </w:r>
      <w:r w:rsidRPr="0006715F">
        <w:rPr>
          <w:rStyle w:val="a8"/>
        </w:rPr>
        <w:t>00 Обед</w:t>
      </w:r>
    </w:p>
    <w:p w:rsidR="0069108D" w:rsidRDefault="0069108D" w:rsidP="0069108D">
      <w:pPr>
        <w:pStyle w:val="a9"/>
        <w:spacing w:before="0" w:beforeAutospacing="0" w:after="0" w:afterAutospacing="0"/>
        <w:rPr>
          <w:rStyle w:val="a8"/>
          <w:sz w:val="20"/>
          <w:szCs w:val="20"/>
        </w:rPr>
      </w:pPr>
    </w:p>
    <w:p w:rsidR="001F7186" w:rsidRPr="002D4A4B" w:rsidRDefault="001F7186" w:rsidP="001F7186">
      <w:pPr>
        <w:spacing w:after="0" w:line="240" w:lineRule="auto"/>
        <w:jc w:val="both"/>
        <w:rPr>
          <w:rFonts w:ascii="Times New Roman" w:hAnsi="Times New Roman" w:cs="Times New Roman"/>
          <w:bCs/>
          <w:color w:val="232323"/>
        </w:rPr>
      </w:pPr>
      <w:bookmarkStart w:id="2" w:name="_Hlk17460231"/>
      <w:r w:rsidRPr="002D4A4B">
        <w:rPr>
          <w:rFonts w:ascii="Times New Roman" w:hAnsi="Times New Roman" w:cs="Times New Roman"/>
          <w:b/>
          <w:bCs/>
          <w:color w:val="232323"/>
        </w:rPr>
        <w:t xml:space="preserve">Эффективность закупок – </w:t>
      </w:r>
      <w:r w:rsidRPr="002D4A4B">
        <w:rPr>
          <w:rFonts w:ascii="Times New Roman" w:hAnsi="Times New Roman" w:cs="Times New Roman"/>
          <w:bCs/>
          <w:color w:val="232323"/>
        </w:rPr>
        <w:t xml:space="preserve">вертикальная и горизонтальная эффективность закупок на основе </w:t>
      </w:r>
    </w:p>
    <w:p w:rsidR="001F7186" w:rsidRPr="002D4A4B" w:rsidRDefault="001F7186" w:rsidP="001F7186">
      <w:pPr>
        <w:spacing w:after="0" w:line="240" w:lineRule="auto"/>
        <w:jc w:val="both"/>
        <w:rPr>
          <w:rFonts w:ascii="Times New Roman" w:hAnsi="Times New Roman" w:cs="Times New Roman"/>
          <w:bCs/>
          <w:color w:val="232323"/>
        </w:rPr>
      </w:pPr>
      <w:r w:rsidRPr="002D4A4B">
        <w:rPr>
          <w:rFonts w:ascii="Times New Roman" w:hAnsi="Times New Roman" w:cs="Times New Roman"/>
          <w:bCs/>
          <w:color w:val="232323"/>
        </w:rPr>
        <w:t xml:space="preserve">  результатов проверок Счетной палаты и Прокуратуры;</w:t>
      </w:r>
    </w:p>
    <w:p w:rsidR="001F7186" w:rsidRPr="002D4A4B" w:rsidRDefault="001F7186" w:rsidP="001F7186">
      <w:pPr>
        <w:spacing w:after="0" w:line="240" w:lineRule="auto"/>
        <w:jc w:val="both"/>
        <w:rPr>
          <w:rFonts w:ascii="Times New Roman" w:hAnsi="Times New Roman" w:cs="Times New Roman"/>
          <w:b/>
          <w:bCs/>
          <w:color w:val="232323"/>
        </w:rPr>
      </w:pPr>
      <w:r w:rsidRPr="002D4A4B">
        <w:rPr>
          <w:rFonts w:ascii="Times New Roman" w:hAnsi="Times New Roman" w:cs="Times New Roman"/>
          <w:b/>
          <w:bCs/>
          <w:color w:val="232323"/>
        </w:rPr>
        <w:t xml:space="preserve">- Нарушения при подготовке Технических заданий и обоснований Н(м)ЦД несущие риски </w:t>
      </w:r>
    </w:p>
    <w:p w:rsidR="001F7186" w:rsidRPr="002D4A4B" w:rsidRDefault="001F7186" w:rsidP="001F7186">
      <w:pPr>
        <w:spacing w:after="0" w:line="240" w:lineRule="auto"/>
        <w:jc w:val="both"/>
        <w:rPr>
          <w:rFonts w:ascii="Times New Roman" w:hAnsi="Times New Roman" w:cs="Times New Roman"/>
          <w:b/>
          <w:bCs/>
          <w:color w:val="232323"/>
        </w:rPr>
      </w:pPr>
      <w:r w:rsidRPr="002D4A4B">
        <w:rPr>
          <w:rFonts w:ascii="Times New Roman" w:hAnsi="Times New Roman" w:cs="Times New Roman"/>
          <w:b/>
          <w:bCs/>
          <w:color w:val="232323"/>
        </w:rPr>
        <w:t xml:space="preserve">   уголовной ответственности.</w:t>
      </w:r>
    </w:p>
    <w:p w:rsidR="001F7186" w:rsidRPr="002D4A4B" w:rsidRDefault="001F7186" w:rsidP="001F7186">
      <w:pPr>
        <w:spacing w:after="0" w:line="240" w:lineRule="auto"/>
        <w:jc w:val="both"/>
        <w:rPr>
          <w:rFonts w:ascii="Times New Roman" w:hAnsi="Times New Roman" w:cs="Times New Roman"/>
          <w:b/>
          <w:bCs/>
          <w:iCs/>
          <w:color w:val="232323"/>
        </w:rPr>
      </w:pPr>
      <w:r w:rsidRPr="002D4A4B">
        <w:rPr>
          <w:rFonts w:ascii="Times New Roman" w:hAnsi="Times New Roman" w:cs="Times New Roman"/>
          <w:b/>
          <w:bCs/>
          <w:iCs/>
          <w:color w:val="232323"/>
        </w:rPr>
        <w:t xml:space="preserve">Практика подготовки технических заданий </w:t>
      </w:r>
    </w:p>
    <w:p w:rsidR="001F7186" w:rsidRPr="002D4A4B" w:rsidRDefault="001F7186" w:rsidP="001F7186">
      <w:pPr>
        <w:spacing w:after="0" w:line="240" w:lineRule="auto"/>
        <w:jc w:val="both"/>
        <w:rPr>
          <w:rFonts w:ascii="Times New Roman" w:hAnsi="Times New Roman" w:cs="Times New Roman"/>
          <w:b/>
          <w:bCs/>
          <w:iCs/>
          <w:color w:val="232323"/>
        </w:rPr>
      </w:pPr>
      <w:r w:rsidRPr="002D4A4B">
        <w:rPr>
          <w:rFonts w:ascii="Times New Roman" w:hAnsi="Times New Roman" w:cs="Times New Roman"/>
          <w:b/>
          <w:bCs/>
          <w:iCs/>
          <w:color w:val="232323"/>
        </w:rPr>
        <w:t>Новые правила указания товарных знаков при проведении закупок:</w:t>
      </w:r>
    </w:p>
    <w:p w:rsidR="001F7186" w:rsidRPr="002D4A4B" w:rsidRDefault="001F7186" w:rsidP="0006715F">
      <w:pPr>
        <w:pStyle w:val="a3"/>
        <w:numPr>
          <w:ilvl w:val="0"/>
          <w:numId w:val="8"/>
        </w:numPr>
        <w:spacing w:after="0" w:line="240" w:lineRule="auto"/>
        <w:jc w:val="both"/>
        <w:rPr>
          <w:rFonts w:ascii="Times New Roman" w:hAnsi="Times New Roman" w:cs="Times New Roman"/>
          <w:bCs/>
          <w:iCs/>
          <w:color w:val="232323"/>
        </w:rPr>
      </w:pPr>
      <w:r w:rsidRPr="002D4A4B">
        <w:rPr>
          <w:rFonts w:ascii="Times New Roman" w:hAnsi="Times New Roman" w:cs="Times New Roman"/>
          <w:bCs/>
          <w:iCs/>
          <w:color w:val="232323"/>
        </w:rPr>
        <w:t>ЗАПРЕТ указания Товарных знаков, Наименования страны происхождения;</w:t>
      </w:r>
    </w:p>
    <w:p w:rsidR="001F7186" w:rsidRPr="002D4A4B" w:rsidRDefault="001F7186" w:rsidP="0006715F">
      <w:pPr>
        <w:pStyle w:val="a3"/>
        <w:numPr>
          <w:ilvl w:val="0"/>
          <w:numId w:val="8"/>
        </w:numPr>
        <w:spacing w:after="0" w:line="240" w:lineRule="auto"/>
        <w:jc w:val="both"/>
        <w:rPr>
          <w:rFonts w:ascii="Times New Roman" w:hAnsi="Times New Roman" w:cs="Times New Roman"/>
          <w:bCs/>
          <w:iCs/>
          <w:color w:val="232323"/>
        </w:rPr>
      </w:pPr>
      <w:r w:rsidRPr="002D4A4B">
        <w:rPr>
          <w:rFonts w:ascii="Times New Roman" w:hAnsi="Times New Roman" w:cs="Times New Roman"/>
          <w:bCs/>
          <w:iCs/>
          <w:color w:val="232323"/>
        </w:rPr>
        <w:t>Случаи исключения - когда можно указывать товарные знаки в редакции «или эквивалент»;</w:t>
      </w:r>
    </w:p>
    <w:p w:rsidR="001F7186" w:rsidRPr="002D4A4B" w:rsidRDefault="001F7186" w:rsidP="0006715F">
      <w:pPr>
        <w:pStyle w:val="a3"/>
        <w:numPr>
          <w:ilvl w:val="0"/>
          <w:numId w:val="8"/>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Случаи исключения - когда можно указывать товарные знаки без указания «или эквивалент»;</w:t>
      </w:r>
    </w:p>
    <w:p w:rsidR="001F7186" w:rsidRPr="002D4A4B" w:rsidRDefault="001F7186" w:rsidP="0006715F">
      <w:pPr>
        <w:pStyle w:val="a3"/>
        <w:numPr>
          <w:ilvl w:val="0"/>
          <w:numId w:val="8"/>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Особенности указания товарных знаков, являющихся предметом контракта;</w:t>
      </w:r>
    </w:p>
    <w:p w:rsidR="001F7186" w:rsidRPr="002D4A4B" w:rsidRDefault="001F7186" w:rsidP="0006715F">
      <w:pPr>
        <w:pStyle w:val="a3"/>
        <w:numPr>
          <w:ilvl w:val="0"/>
          <w:numId w:val="8"/>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Особенности указания товарных знаков используемых при выполнении работ, оказании услуг.</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t>Тонкости подготовки ТЗ на закупку уникальной/эксклюзивной продукции;</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t>Особенности описания предмета закупки по чертежу, артикулу и т.д.;</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t>Примеры правильного обоснования потребности в конкретном Товарном знаке;</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t>Неправомерность дробления закупок (позиция ФАС и Суда);</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t>Обязанность заказчика предоставить полный комплект документов для исполнения договора;</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t>Правомерность требования о сохранении номера при закупке услуг мобильной связи;</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r w:rsidRPr="002D4A4B">
        <w:rPr>
          <w:rFonts w:ascii="Times New Roman" w:eastAsia="Calibri" w:hAnsi="Times New Roman" w:cs="Times New Roman"/>
          <w:bCs/>
          <w:spacing w:val="4"/>
        </w:rPr>
        <w:lastRenderedPageBreak/>
        <w:t>Новый порядок применения КАТАЛОГА товаров/работ/услуг – закрытый набор характеристик и параметров, порядок описания в ТЗ позиций отсутствующих в каталоге;</w:t>
      </w:r>
    </w:p>
    <w:p w:rsidR="001F7186" w:rsidRPr="002D4A4B" w:rsidRDefault="001F7186" w:rsidP="001F7186">
      <w:pPr>
        <w:spacing w:after="160" w:line="260" w:lineRule="exact"/>
        <w:contextualSpacing/>
        <w:jc w:val="both"/>
        <w:rPr>
          <w:rFonts w:ascii="Times New Roman" w:eastAsia="Calibri" w:hAnsi="Times New Roman" w:cs="Times New Roman"/>
          <w:bCs/>
          <w:spacing w:val="4"/>
        </w:rPr>
      </w:pPr>
    </w:p>
    <w:p w:rsidR="001F7186" w:rsidRPr="002D4A4B" w:rsidRDefault="001F7186" w:rsidP="001F7186">
      <w:pPr>
        <w:spacing w:after="160" w:line="260" w:lineRule="exact"/>
        <w:contextualSpacing/>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Правила подготовки и требования к содержанию Технического задания:</w:t>
      </w:r>
    </w:p>
    <w:p w:rsidR="001F7186" w:rsidRPr="002D4A4B" w:rsidRDefault="001F7186" w:rsidP="0006715F">
      <w:pPr>
        <w:pStyle w:val="a3"/>
        <w:numPr>
          <w:ilvl w:val="0"/>
          <w:numId w:val="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spacing w:val="4"/>
        </w:rPr>
        <w:t>Практические рекомендации по</w:t>
      </w:r>
      <w:r w:rsidRPr="002D4A4B">
        <w:rPr>
          <w:rFonts w:ascii="Times New Roman" w:eastAsia="Calibri" w:hAnsi="Times New Roman" w:cs="Times New Roman"/>
          <w:b/>
          <w:spacing w:val="4"/>
        </w:rPr>
        <w:t xml:space="preserve"> применению ТР и национальных стандартов;</w:t>
      </w:r>
    </w:p>
    <w:p w:rsidR="001F7186" w:rsidRPr="002D4A4B" w:rsidRDefault="001F7186" w:rsidP="0006715F">
      <w:pPr>
        <w:pStyle w:val="a3"/>
        <w:numPr>
          <w:ilvl w:val="0"/>
          <w:numId w:val="9"/>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b/>
          <w:bCs/>
          <w:spacing w:val="4"/>
        </w:rPr>
        <w:t>Порядок и особенности формирования лотов</w:t>
      </w:r>
      <w:r w:rsidRPr="002D4A4B">
        <w:rPr>
          <w:rFonts w:ascii="Times New Roman" w:eastAsia="Calibri" w:hAnsi="Times New Roman" w:cs="Times New Roman"/>
          <w:spacing w:val="4"/>
        </w:rPr>
        <w:t>;</w:t>
      </w:r>
    </w:p>
    <w:p w:rsidR="001F7186" w:rsidRPr="002D4A4B" w:rsidRDefault="001F7186" w:rsidP="001F7186">
      <w:pPr>
        <w:spacing w:after="160" w:line="260" w:lineRule="exact"/>
        <w:ind w:left="720"/>
        <w:contextualSpacing/>
        <w:jc w:val="both"/>
        <w:rPr>
          <w:rFonts w:ascii="Times New Roman" w:eastAsia="Calibri" w:hAnsi="Times New Roman" w:cs="Times New Roman"/>
          <w:b/>
          <w:spacing w:val="4"/>
        </w:rPr>
      </w:pPr>
      <w:r w:rsidRPr="002D4A4B">
        <w:rPr>
          <w:rFonts w:ascii="Times New Roman" w:eastAsia="Calibri" w:hAnsi="Times New Roman" w:cs="Times New Roman"/>
          <w:b/>
          <w:spacing w:val="4"/>
        </w:rPr>
        <w:t xml:space="preserve">Правила описания Товаров/Работ/Услуг: </w:t>
      </w:r>
    </w:p>
    <w:p w:rsidR="001F7186" w:rsidRPr="002D4A4B" w:rsidRDefault="001F7186" w:rsidP="001F7186">
      <w:pPr>
        <w:spacing w:after="160" w:line="260" w:lineRule="exact"/>
        <w:ind w:left="720"/>
        <w:contextualSpacing/>
        <w:jc w:val="both"/>
        <w:rPr>
          <w:rFonts w:ascii="Times New Roman" w:eastAsia="Calibri" w:hAnsi="Times New Roman" w:cs="Times New Roman"/>
          <w:spacing w:val="4"/>
        </w:rPr>
      </w:pPr>
      <w:r w:rsidRPr="002D4A4B">
        <w:rPr>
          <w:rFonts w:ascii="Times New Roman" w:eastAsia="Calibri" w:hAnsi="Times New Roman" w:cs="Times New Roman"/>
          <w:b/>
          <w:spacing w:val="4"/>
        </w:rPr>
        <w:t xml:space="preserve">- </w:t>
      </w:r>
      <w:r w:rsidRPr="002D4A4B">
        <w:rPr>
          <w:rFonts w:ascii="Times New Roman" w:eastAsia="Calibri" w:hAnsi="Times New Roman" w:cs="Times New Roman"/>
          <w:spacing w:val="4"/>
        </w:rPr>
        <w:t>когда можно указывать требование к поставке товара заводом изготовителем/дилером;</w:t>
      </w:r>
    </w:p>
    <w:p w:rsidR="001F7186" w:rsidRPr="002D4A4B" w:rsidRDefault="001F7186" w:rsidP="001F7186">
      <w:pPr>
        <w:spacing w:after="160" w:line="260" w:lineRule="exact"/>
        <w:ind w:left="720"/>
        <w:contextualSpacing/>
        <w:jc w:val="both"/>
        <w:rPr>
          <w:rFonts w:ascii="Times New Roman" w:eastAsia="Calibri" w:hAnsi="Times New Roman" w:cs="Times New Roman"/>
          <w:spacing w:val="4"/>
        </w:rPr>
      </w:pPr>
      <w:r w:rsidRPr="002D4A4B">
        <w:rPr>
          <w:rFonts w:ascii="Times New Roman" w:eastAsia="Calibri" w:hAnsi="Times New Roman" w:cs="Times New Roman"/>
          <w:spacing w:val="4"/>
        </w:rPr>
        <w:t>- термин «новый товар»;</w:t>
      </w:r>
    </w:p>
    <w:p w:rsidR="001F7186" w:rsidRPr="002D4A4B" w:rsidRDefault="001F7186" w:rsidP="001F7186">
      <w:pPr>
        <w:spacing w:after="160" w:line="260" w:lineRule="exact"/>
        <w:ind w:left="720"/>
        <w:contextualSpacing/>
        <w:jc w:val="both"/>
        <w:rPr>
          <w:rFonts w:ascii="Times New Roman" w:eastAsia="Calibri" w:hAnsi="Times New Roman" w:cs="Times New Roman"/>
          <w:spacing w:val="4"/>
        </w:rPr>
      </w:pPr>
      <w:r w:rsidRPr="002D4A4B">
        <w:rPr>
          <w:rFonts w:ascii="Times New Roman" w:eastAsia="Calibri" w:hAnsi="Times New Roman" w:cs="Times New Roman"/>
          <w:spacing w:val="4"/>
        </w:rPr>
        <w:t>- особенности установления требований к указанию общеизвестных характеристик;</w:t>
      </w:r>
    </w:p>
    <w:p w:rsidR="001F7186" w:rsidRPr="002D4A4B" w:rsidRDefault="001F7186" w:rsidP="001F7186">
      <w:pPr>
        <w:spacing w:after="160" w:line="260" w:lineRule="exact"/>
        <w:ind w:left="720"/>
        <w:contextualSpacing/>
        <w:jc w:val="both"/>
        <w:rPr>
          <w:rFonts w:ascii="Times New Roman" w:eastAsia="Calibri" w:hAnsi="Times New Roman" w:cs="Times New Roman"/>
          <w:spacing w:val="4"/>
        </w:rPr>
      </w:pPr>
      <w:r w:rsidRPr="002D4A4B">
        <w:rPr>
          <w:rFonts w:ascii="Times New Roman" w:eastAsia="Calibri" w:hAnsi="Times New Roman" w:cs="Times New Roman"/>
          <w:spacing w:val="4"/>
        </w:rPr>
        <w:t xml:space="preserve">- указание </w:t>
      </w:r>
      <w:proofErr w:type="spellStart"/>
      <w:r w:rsidRPr="002D4A4B">
        <w:rPr>
          <w:rFonts w:ascii="Times New Roman" w:eastAsia="Calibri" w:hAnsi="Times New Roman" w:cs="Times New Roman"/>
          <w:spacing w:val="4"/>
        </w:rPr>
        <w:t>max</w:t>
      </w:r>
      <w:proofErr w:type="spellEnd"/>
      <w:r w:rsidRPr="002D4A4B">
        <w:rPr>
          <w:rFonts w:ascii="Times New Roman" w:eastAsia="Calibri" w:hAnsi="Times New Roman" w:cs="Times New Roman"/>
          <w:spacing w:val="4"/>
        </w:rPr>
        <w:t xml:space="preserve"> и </w:t>
      </w:r>
      <w:proofErr w:type="spellStart"/>
      <w:r w:rsidRPr="002D4A4B">
        <w:rPr>
          <w:rFonts w:ascii="Times New Roman" w:eastAsia="Calibri" w:hAnsi="Times New Roman" w:cs="Times New Roman"/>
          <w:spacing w:val="4"/>
        </w:rPr>
        <w:t>min</w:t>
      </w:r>
      <w:proofErr w:type="spellEnd"/>
      <w:r w:rsidRPr="002D4A4B">
        <w:rPr>
          <w:rFonts w:ascii="Times New Roman" w:eastAsia="Calibri" w:hAnsi="Times New Roman" w:cs="Times New Roman"/>
          <w:spacing w:val="4"/>
        </w:rPr>
        <w:t xml:space="preserve"> значений параметров, особенности требований к диапазонам и др.;</w:t>
      </w:r>
    </w:p>
    <w:p w:rsidR="001F7186" w:rsidRPr="002D4A4B" w:rsidRDefault="001F7186" w:rsidP="001F7186">
      <w:pPr>
        <w:spacing w:after="160" w:line="260" w:lineRule="exact"/>
        <w:ind w:left="720"/>
        <w:contextualSpacing/>
        <w:jc w:val="both"/>
        <w:rPr>
          <w:rFonts w:ascii="Times New Roman" w:eastAsia="Calibri" w:hAnsi="Times New Roman" w:cs="Times New Roman"/>
          <w:spacing w:val="4"/>
        </w:rPr>
      </w:pPr>
    </w:p>
    <w:p w:rsidR="001F7186" w:rsidRPr="002D4A4B" w:rsidRDefault="001F7186" w:rsidP="001F7186">
      <w:pPr>
        <w:spacing w:after="160" w:line="260" w:lineRule="exact"/>
        <w:contextualSpacing/>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Национальная система стандартизации Российской Федерации. Федеральный закон от 27 декабря 2002 года N 184-ФЗ «О техническом регулировании», Федеральный закон от 29 июня 2015 года N 162-ФЗ «О стандартизации в Российской Федерации»; </w:t>
      </w:r>
    </w:p>
    <w:p w:rsidR="001F7186" w:rsidRPr="002D4A4B" w:rsidRDefault="001F7186" w:rsidP="001F7186">
      <w:pPr>
        <w:spacing w:after="160" w:line="260" w:lineRule="exact"/>
        <w:contextualSpacing/>
        <w:jc w:val="both"/>
        <w:rPr>
          <w:rFonts w:ascii="Times New Roman" w:eastAsia="Calibri" w:hAnsi="Times New Roman" w:cs="Times New Roman"/>
          <w:b/>
          <w:bCs/>
          <w:spacing w:val="4"/>
        </w:rPr>
      </w:pP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spacing w:val="4"/>
        </w:rPr>
        <w:t>Декларация о соответствии и сертификат соответствия</w:t>
      </w:r>
      <w:r w:rsidRPr="002D4A4B">
        <w:rPr>
          <w:rFonts w:ascii="Times New Roman" w:eastAsia="Calibri" w:hAnsi="Times New Roman" w:cs="Times New Roman"/>
          <w:spacing w:val="4"/>
        </w:rPr>
        <w:t>:</w:t>
      </w:r>
    </w:p>
    <w:p w:rsidR="001F7186" w:rsidRPr="002D4A4B" w:rsidRDefault="001F7186" w:rsidP="0006715F">
      <w:pPr>
        <w:pStyle w:val="a3"/>
        <w:numPr>
          <w:ilvl w:val="0"/>
          <w:numId w:val="10"/>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единый перечень продукции, подлежащей обязательной сертификации;</w:t>
      </w:r>
    </w:p>
    <w:p w:rsidR="001F7186" w:rsidRPr="002D4A4B" w:rsidRDefault="001F7186" w:rsidP="0006715F">
      <w:pPr>
        <w:pStyle w:val="a3"/>
        <w:numPr>
          <w:ilvl w:val="0"/>
          <w:numId w:val="10"/>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единый перечень продукции, подтверждение соответствия которой осуществляется в форме принятия декларации о соответствии;</w:t>
      </w:r>
    </w:p>
    <w:p w:rsidR="001F7186" w:rsidRPr="002D4A4B" w:rsidRDefault="001F7186" w:rsidP="001F7186">
      <w:p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bCs/>
          <w:spacing w:val="4"/>
        </w:rPr>
        <w:t>Регистрация продукции- регистрационные удостоверения</w:t>
      </w:r>
      <w:r w:rsidRPr="002D4A4B">
        <w:rPr>
          <w:rFonts w:ascii="Times New Roman" w:eastAsia="Calibri" w:hAnsi="Times New Roman" w:cs="Times New Roman"/>
          <w:b/>
          <w:spacing w:val="4"/>
        </w:rPr>
        <w:t>;</w:t>
      </w:r>
    </w:p>
    <w:p w:rsidR="001F7186" w:rsidRPr="002D4A4B" w:rsidRDefault="001F7186" w:rsidP="001F7186">
      <w:p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b/>
          <w:bCs/>
          <w:spacing w:val="4"/>
        </w:rPr>
        <w:t>Технические регламенты и национальные стандарты;</w:t>
      </w:r>
    </w:p>
    <w:p w:rsidR="001F7186" w:rsidRPr="002D4A4B" w:rsidRDefault="001F7186" w:rsidP="0006715F">
      <w:pPr>
        <w:pStyle w:val="a3"/>
        <w:numPr>
          <w:ilvl w:val="0"/>
          <w:numId w:val="11"/>
        </w:numPr>
        <w:spacing w:after="160" w:line="260" w:lineRule="exact"/>
        <w:ind w:left="709"/>
        <w:jc w:val="both"/>
        <w:rPr>
          <w:rFonts w:ascii="Times New Roman" w:eastAsia="Calibri" w:hAnsi="Times New Roman" w:cs="Times New Roman"/>
          <w:spacing w:val="4"/>
        </w:rPr>
      </w:pPr>
      <w:r w:rsidRPr="002D4A4B">
        <w:rPr>
          <w:rFonts w:ascii="Times New Roman" w:eastAsia="Calibri" w:hAnsi="Times New Roman" w:cs="Times New Roman"/>
          <w:spacing w:val="4"/>
        </w:rPr>
        <w:t>Требования к продукции – ГОСТ-Р, СНиП, СанПиН и т.д.;</w:t>
      </w:r>
    </w:p>
    <w:p w:rsidR="001F7186" w:rsidRPr="002D4A4B" w:rsidRDefault="001F7186" w:rsidP="0006715F">
      <w:pPr>
        <w:pStyle w:val="a3"/>
        <w:numPr>
          <w:ilvl w:val="0"/>
          <w:numId w:val="11"/>
        </w:numPr>
        <w:spacing w:after="160" w:line="260" w:lineRule="exact"/>
        <w:ind w:left="709"/>
        <w:jc w:val="both"/>
        <w:rPr>
          <w:rFonts w:ascii="Times New Roman" w:eastAsia="Calibri" w:hAnsi="Times New Roman" w:cs="Times New Roman"/>
          <w:spacing w:val="4"/>
        </w:rPr>
      </w:pPr>
      <w:r w:rsidRPr="002D4A4B">
        <w:rPr>
          <w:rFonts w:ascii="Times New Roman" w:eastAsia="Calibri" w:hAnsi="Times New Roman" w:cs="Times New Roman"/>
          <w:spacing w:val="4"/>
        </w:rPr>
        <w:t>Лицензирование деятельности участников – сроки действия лицензий, наличие обязательных пунктов и адресов осуществления деятельности;</w:t>
      </w:r>
    </w:p>
    <w:p w:rsidR="001F7186" w:rsidRPr="002D4A4B" w:rsidRDefault="001F7186" w:rsidP="0006715F">
      <w:pPr>
        <w:pStyle w:val="a3"/>
        <w:numPr>
          <w:ilvl w:val="0"/>
          <w:numId w:val="11"/>
        </w:numPr>
        <w:spacing w:after="160" w:line="260" w:lineRule="exact"/>
        <w:ind w:left="709"/>
        <w:jc w:val="both"/>
        <w:rPr>
          <w:rFonts w:ascii="Times New Roman" w:eastAsia="Calibri" w:hAnsi="Times New Roman" w:cs="Times New Roman"/>
          <w:spacing w:val="4"/>
        </w:rPr>
      </w:pPr>
      <w:r w:rsidRPr="002D4A4B">
        <w:rPr>
          <w:rFonts w:ascii="Times New Roman" w:eastAsia="Calibri" w:hAnsi="Times New Roman" w:cs="Times New Roman"/>
          <w:spacing w:val="4"/>
        </w:rPr>
        <w:t>Термины - товарный знак и страна происхождения товара;</w:t>
      </w:r>
    </w:p>
    <w:p w:rsidR="001F7186" w:rsidRPr="002D4A4B" w:rsidRDefault="001F7186" w:rsidP="0006715F">
      <w:pPr>
        <w:pStyle w:val="a3"/>
        <w:numPr>
          <w:ilvl w:val="0"/>
          <w:numId w:val="11"/>
        </w:numPr>
        <w:spacing w:after="160" w:line="260" w:lineRule="exact"/>
        <w:ind w:left="709"/>
        <w:jc w:val="both"/>
        <w:rPr>
          <w:rFonts w:ascii="Times New Roman" w:eastAsia="Calibri" w:hAnsi="Times New Roman" w:cs="Times New Roman"/>
          <w:spacing w:val="4"/>
        </w:rPr>
      </w:pPr>
      <w:r w:rsidRPr="002D4A4B">
        <w:rPr>
          <w:rFonts w:ascii="Times New Roman" w:eastAsia="Calibri" w:hAnsi="Times New Roman" w:cs="Times New Roman"/>
          <w:spacing w:val="4"/>
        </w:rPr>
        <w:t>Ловушки технических заданий не нарушающие действующее законодательство;</w:t>
      </w:r>
    </w:p>
    <w:p w:rsidR="001F7186" w:rsidRPr="002D4A4B" w:rsidRDefault="001F7186" w:rsidP="0006715F">
      <w:pPr>
        <w:pStyle w:val="a3"/>
        <w:numPr>
          <w:ilvl w:val="0"/>
          <w:numId w:val="11"/>
        </w:numPr>
        <w:spacing w:after="160" w:line="260" w:lineRule="exact"/>
        <w:ind w:left="709"/>
        <w:jc w:val="both"/>
        <w:rPr>
          <w:rFonts w:ascii="Times New Roman" w:eastAsia="Calibri" w:hAnsi="Times New Roman" w:cs="Times New Roman"/>
          <w:spacing w:val="4"/>
        </w:rPr>
      </w:pPr>
      <w:r w:rsidRPr="002D4A4B">
        <w:rPr>
          <w:rFonts w:ascii="Times New Roman" w:eastAsia="Calibri" w:hAnsi="Times New Roman" w:cs="Times New Roman"/>
          <w:spacing w:val="4"/>
        </w:rPr>
        <w:t>Типовые ошибки заказчиков при формировании Технических заданий.</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bCs/>
          <w:spacing w:val="4"/>
        </w:rPr>
        <w:t>Разъяснения ФАС по проблемным вопросам подготовки Технических заданий, в том числе:</w:t>
      </w:r>
    </w:p>
    <w:p w:rsidR="001F7186" w:rsidRPr="002D4A4B" w:rsidRDefault="001F7186" w:rsidP="0006715F">
      <w:pPr>
        <w:pStyle w:val="a3"/>
        <w:numPr>
          <w:ilvl w:val="0"/>
          <w:numId w:val="12"/>
        </w:numPr>
        <w:rPr>
          <w:rFonts w:ascii="Times New Roman" w:hAnsi="Times New Roman" w:cs="Times New Roman"/>
          <w:bCs/>
          <w:iCs/>
          <w:color w:val="232323"/>
        </w:rPr>
      </w:pPr>
      <w:r w:rsidRPr="002D4A4B">
        <w:rPr>
          <w:rFonts w:ascii="Times New Roman" w:hAnsi="Times New Roman" w:cs="Times New Roman"/>
          <w:bCs/>
          <w:iCs/>
          <w:color w:val="232323"/>
        </w:rPr>
        <w:t>Порядок определения улучшенных характеристик товара;</w:t>
      </w:r>
    </w:p>
    <w:p w:rsidR="001F7186" w:rsidRPr="002D4A4B" w:rsidRDefault="001F7186" w:rsidP="0006715F">
      <w:pPr>
        <w:pStyle w:val="a3"/>
        <w:numPr>
          <w:ilvl w:val="0"/>
          <w:numId w:val="12"/>
        </w:numPr>
        <w:rPr>
          <w:rFonts w:ascii="Times New Roman" w:hAnsi="Times New Roman" w:cs="Times New Roman"/>
          <w:bCs/>
          <w:iCs/>
          <w:color w:val="232323"/>
        </w:rPr>
      </w:pPr>
      <w:r w:rsidRPr="002D4A4B">
        <w:rPr>
          <w:rFonts w:ascii="Times New Roman" w:hAnsi="Times New Roman" w:cs="Times New Roman"/>
          <w:bCs/>
          <w:iCs/>
          <w:color w:val="232323"/>
        </w:rPr>
        <w:t>Возможность покупки товара бывшего в употреблении;</w:t>
      </w:r>
    </w:p>
    <w:p w:rsidR="001F7186" w:rsidRPr="002D4A4B" w:rsidRDefault="001F7186" w:rsidP="0006715F">
      <w:pPr>
        <w:pStyle w:val="a3"/>
        <w:numPr>
          <w:ilvl w:val="0"/>
          <w:numId w:val="12"/>
        </w:numPr>
        <w:rPr>
          <w:rFonts w:ascii="Times New Roman" w:hAnsi="Times New Roman" w:cs="Times New Roman"/>
          <w:bCs/>
          <w:iCs/>
          <w:color w:val="232323"/>
        </w:rPr>
      </w:pPr>
      <w:r w:rsidRPr="002D4A4B">
        <w:rPr>
          <w:rFonts w:ascii="Times New Roman" w:hAnsi="Times New Roman" w:cs="Times New Roman"/>
          <w:bCs/>
          <w:iCs/>
          <w:color w:val="232323"/>
        </w:rPr>
        <w:t>Можно ли предусмотреть возможность заранее осмотреть место работ;</w:t>
      </w:r>
    </w:p>
    <w:p w:rsidR="001F7186" w:rsidRPr="002D4A4B" w:rsidRDefault="001F7186" w:rsidP="0006715F">
      <w:pPr>
        <w:pStyle w:val="a3"/>
        <w:numPr>
          <w:ilvl w:val="0"/>
          <w:numId w:val="12"/>
        </w:numPr>
        <w:rPr>
          <w:rFonts w:ascii="Times New Roman" w:hAnsi="Times New Roman" w:cs="Times New Roman"/>
          <w:bCs/>
          <w:iCs/>
          <w:color w:val="232323"/>
        </w:rPr>
      </w:pPr>
      <w:r w:rsidRPr="002D4A4B">
        <w:rPr>
          <w:rFonts w:ascii="Times New Roman" w:hAnsi="Times New Roman" w:cs="Times New Roman"/>
          <w:bCs/>
          <w:iCs/>
          <w:color w:val="232323"/>
        </w:rPr>
        <w:t>Можно ли заменять предусмотренные договором виды работ;</w:t>
      </w:r>
    </w:p>
    <w:p w:rsidR="001F7186" w:rsidRPr="002D4A4B" w:rsidRDefault="001F7186" w:rsidP="0006715F">
      <w:pPr>
        <w:pStyle w:val="a3"/>
        <w:numPr>
          <w:ilvl w:val="0"/>
          <w:numId w:val="12"/>
        </w:numPr>
        <w:rPr>
          <w:rFonts w:ascii="Times New Roman" w:hAnsi="Times New Roman" w:cs="Times New Roman"/>
          <w:bCs/>
          <w:iCs/>
          <w:color w:val="232323"/>
        </w:rPr>
      </w:pPr>
      <w:r w:rsidRPr="002D4A4B">
        <w:rPr>
          <w:rFonts w:ascii="Times New Roman" w:hAnsi="Times New Roman" w:cs="Times New Roman"/>
          <w:bCs/>
          <w:iCs/>
          <w:color w:val="232323"/>
        </w:rPr>
        <w:t>Можно ли требовать обслуживания товара официальным сервисным центром;</w:t>
      </w:r>
    </w:p>
    <w:p w:rsidR="001F7186" w:rsidRPr="002D4A4B" w:rsidRDefault="001F7186" w:rsidP="0006715F">
      <w:pPr>
        <w:pStyle w:val="a3"/>
        <w:numPr>
          <w:ilvl w:val="0"/>
          <w:numId w:val="12"/>
        </w:numPr>
        <w:spacing w:after="160" w:line="260" w:lineRule="exact"/>
        <w:jc w:val="both"/>
        <w:rPr>
          <w:rFonts w:ascii="Times New Roman" w:hAnsi="Times New Roman" w:cs="Times New Roman"/>
          <w:bCs/>
          <w:iCs/>
          <w:color w:val="232323"/>
        </w:rPr>
      </w:pPr>
      <w:r w:rsidRPr="002D4A4B">
        <w:rPr>
          <w:rFonts w:ascii="Times New Roman" w:hAnsi="Times New Roman" w:cs="Times New Roman"/>
          <w:bCs/>
          <w:iCs/>
          <w:color w:val="232323"/>
        </w:rPr>
        <w:t>Когда можно закупить строительные работы вместе с оборудованием и т.д.</w:t>
      </w:r>
    </w:p>
    <w:p w:rsidR="001F7186" w:rsidRPr="002D4A4B" w:rsidRDefault="001F7186" w:rsidP="001F7186">
      <w:pPr>
        <w:spacing w:after="160" w:line="260" w:lineRule="exact"/>
        <w:contextualSpacing/>
        <w:jc w:val="both"/>
        <w:rPr>
          <w:rFonts w:ascii="Times New Roman" w:eastAsia="Calibri" w:hAnsi="Times New Roman" w:cs="Times New Roman"/>
          <w:b/>
          <w:spacing w:val="4"/>
        </w:rPr>
      </w:pPr>
      <w:r w:rsidRPr="002D4A4B">
        <w:rPr>
          <w:rFonts w:ascii="Times New Roman" w:eastAsia="Calibri" w:hAnsi="Times New Roman" w:cs="Times New Roman"/>
          <w:b/>
          <w:spacing w:val="4"/>
        </w:rPr>
        <w:t>Обзор результатов обжалований технических заданий:</w:t>
      </w:r>
    </w:p>
    <w:p w:rsidR="001F7186" w:rsidRPr="002D4A4B" w:rsidRDefault="001F7186" w:rsidP="0006715F">
      <w:pPr>
        <w:pStyle w:val="a3"/>
        <w:numPr>
          <w:ilvl w:val="0"/>
          <w:numId w:val="13"/>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анализ более 1100 решений ФАС по жалобам на технические задания;</w:t>
      </w:r>
    </w:p>
    <w:p w:rsidR="001F7186" w:rsidRPr="002D4A4B" w:rsidRDefault="001F7186" w:rsidP="0006715F">
      <w:pPr>
        <w:pStyle w:val="a3"/>
        <w:numPr>
          <w:ilvl w:val="0"/>
          <w:numId w:val="13"/>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анализ более 2000 решений судов по жалобам на технические задания;</w:t>
      </w:r>
    </w:p>
    <w:p w:rsidR="001F7186" w:rsidRPr="002D4A4B" w:rsidRDefault="001F7186" w:rsidP="001F7186">
      <w:pPr>
        <w:spacing w:after="160" w:line="260" w:lineRule="exact"/>
        <w:contextualSpacing/>
        <w:jc w:val="both"/>
        <w:rPr>
          <w:rFonts w:ascii="Times New Roman" w:eastAsia="Calibri" w:hAnsi="Times New Roman" w:cs="Times New Roman"/>
          <w:b/>
          <w:spacing w:val="4"/>
        </w:rPr>
      </w:pPr>
      <w:r w:rsidRPr="002D4A4B">
        <w:rPr>
          <w:rFonts w:ascii="Times New Roman" w:eastAsia="Calibri" w:hAnsi="Times New Roman" w:cs="Times New Roman"/>
          <w:b/>
          <w:spacing w:val="4"/>
        </w:rPr>
        <w:t xml:space="preserve">в том числе по вопросам: </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установление положений ТЗ - ограничивающих количество участников закупки;</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установление требований к продукции на основании устаревших ГОСТов;</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 xml:space="preserve">перечисление ГОСТов без соотнесения к конкретным позициям ТЗ; </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«дробление» и «укрупнение» предмета закупки;</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установления требований о соответствии Техническим условиям;</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указание требований к химическому составу товара;</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установление коротких сроков поставки/выполнения/оказания;</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избыточное укрупнение и усложнение ТЗ;</w:t>
      </w:r>
    </w:p>
    <w:p w:rsidR="001F7186" w:rsidRPr="002D4A4B" w:rsidRDefault="001F7186" w:rsidP="0006715F">
      <w:pPr>
        <w:pStyle w:val="a3"/>
        <w:numPr>
          <w:ilvl w:val="0"/>
          <w:numId w:val="14"/>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избыточные требования о наличии лицензий и допусков и т.д.</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bCs/>
          <w:spacing w:val="4"/>
        </w:rPr>
        <w:t>Особенности подготовки Технического задания на закупку:</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spacing w:val="4"/>
        </w:rPr>
        <w:lastRenderedPageBreak/>
        <w:t>Продуктов питания /Лекарственных средств/Услуг связи/Образовательных услуг/Информационных услуг/Программного обеспечения/Компьютерной и оргтехники /Расходных материалов/Услуг по сопровождению и работ по техническому обслуживанию/Услуг охраны/Транспортных средств (в том числе ремонта) /Страхования/Услуг субъектов естественных монополий/Работ по строительству, капитальному и текущему ремонту.</w:t>
      </w:r>
    </w:p>
    <w:p w:rsidR="001F7186" w:rsidRPr="002D4A4B" w:rsidRDefault="001F7186" w:rsidP="001F7186">
      <w:pPr>
        <w:spacing w:after="160" w:line="260" w:lineRule="exact"/>
        <w:jc w:val="both"/>
        <w:rPr>
          <w:rFonts w:ascii="Times New Roman" w:eastAsia="Calibri" w:hAnsi="Times New Roman" w:cs="Times New Roman"/>
          <w:b/>
          <w:bCs/>
          <w:spacing w:val="4"/>
        </w:rPr>
      </w:pPr>
    </w:p>
    <w:p w:rsidR="001F7186" w:rsidRPr="002D4A4B" w:rsidRDefault="001F7186" w:rsidP="001F7186">
      <w:p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Примеры ТЗ и Типовые ошибки заказчиков!</w:t>
      </w:r>
    </w:p>
    <w:p w:rsidR="001F7186" w:rsidRPr="002D4A4B" w:rsidRDefault="001F7186" w:rsidP="001F7186">
      <w:pPr>
        <w:spacing w:after="160" w:line="260" w:lineRule="exact"/>
        <w:contextualSpacing/>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Повышение эффективности подготовки Технических заданий:</w:t>
      </w:r>
    </w:p>
    <w:p w:rsidR="001F7186" w:rsidRPr="002D4A4B" w:rsidRDefault="001F7186" w:rsidP="0006715F">
      <w:pPr>
        <w:pStyle w:val="a3"/>
        <w:numPr>
          <w:ilvl w:val="0"/>
          <w:numId w:val="15"/>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разработка технологической карты типового технического задания по видам Т/Р/У;</w:t>
      </w:r>
    </w:p>
    <w:p w:rsidR="001F7186" w:rsidRPr="002D4A4B" w:rsidRDefault="001F7186" w:rsidP="0006715F">
      <w:pPr>
        <w:pStyle w:val="a3"/>
        <w:numPr>
          <w:ilvl w:val="0"/>
          <w:numId w:val="15"/>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разработка типовых технических заданий;</w:t>
      </w:r>
    </w:p>
    <w:p w:rsidR="001F7186" w:rsidRPr="002D4A4B" w:rsidRDefault="001F7186" w:rsidP="0006715F">
      <w:pPr>
        <w:pStyle w:val="a3"/>
        <w:numPr>
          <w:ilvl w:val="0"/>
          <w:numId w:val="15"/>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эффективное разделение обязанностей между закупщиками и инициаторами;</w:t>
      </w:r>
    </w:p>
    <w:p w:rsidR="001F7186" w:rsidRPr="002D4A4B" w:rsidRDefault="001F7186" w:rsidP="0006715F">
      <w:pPr>
        <w:pStyle w:val="a3"/>
        <w:numPr>
          <w:ilvl w:val="0"/>
          <w:numId w:val="15"/>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Cs/>
          <w:spacing w:val="4"/>
        </w:rPr>
        <w:t>введение в КПЭ инициаторов показателя – «качество и своевременность подготовки ТЗ».</w:t>
      </w:r>
    </w:p>
    <w:p w:rsidR="001F7186" w:rsidRPr="002D4A4B" w:rsidRDefault="001F7186" w:rsidP="001F7186">
      <w:p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Практикум по подготовке Технического задания с учетом требований 223-ФЗ и 135-ФЗ:</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lang w:val="en-US"/>
        </w:rPr>
      </w:pPr>
      <w:r w:rsidRPr="002D4A4B">
        <w:rPr>
          <w:rFonts w:ascii="Times New Roman" w:eastAsia="Calibri" w:hAnsi="Times New Roman" w:cs="Times New Roman"/>
          <w:b/>
          <w:bCs/>
          <w:spacing w:val="4"/>
        </w:rPr>
        <w:t xml:space="preserve">Заполняем раздел </w:t>
      </w:r>
      <w:r w:rsidRPr="002D4A4B">
        <w:rPr>
          <w:rFonts w:ascii="Times New Roman" w:hAnsi="Times New Roman" w:cs="Times New Roman"/>
        </w:rPr>
        <w:t>- Предмет закупки</w:t>
      </w:r>
      <w:r w:rsidRPr="002D4A4B">
        <w:rPr>
          <w:rFonts w:ascii="Times New Roman" w:hAnsi="Times New Roman" w:cs="Times New Roman"/>
          <w:lang w:val="en-US"/>
        </w:rPr>
        <w:t>;</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Ограничения на участие в закупке;</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 xml:space="preserve">Заполняем раздел - </w:t>
      </w:r>
      <w:r w:rsidRPr="002D4A4B">
        <w:rPr>
          <w:rFonts w:ascii="Times New Roman" w:hAnsi="Times New Roman" w:cs="Times New Roman"/>
        </w:rPr>
        <w:t>Описание товара, работы, услуги;</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w:t>
      </w:r>
      <w:r w:rsidRPr="002D4A4B">
        <w:rPr>
          <w:rFonts w:ascii="Times New Roman" w:hAnsi="Times New Roman" w:cs="Times New Roman"/>
        </w:rPr>
        <w:t xml:space="preserve"> - Описание требований к количеству;</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w:t>
      </w:r>
      <w:r w:rsidRPr="002D4A4B">
        <w:rPr>
          <w:rFonts w:ascii="Times New Roman" w:hAnsi="Times New Roman" w:cs="Times New Roman"/>
        </w:rPr>
        <w:t xml:space="preserve"> - Описание требований к срокам (периодичности) поставок</w:t>
      </w:r>
      <w:r w:rsidRPr="002D4A4B">
        <w:rPr>
          <w:rFonts w:ascii="Times New Roman" w:eastAsia="Calibri" w:hAnsi="Times New Roman" w:cs="Times New Roman"/>
          <w:b/>
          <w:bCs/>
          <w:spacing w:val="4"/>
        </w:rPr>
        <w:t>;</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
          <w:bCs/>
          <w:spacing w:val="4"/>
        </w:rPr>
        <w:t xml:space="preserve">Заполняем раздел - </w:t>
      </w:r>
      <w:r w:rsidRPr="002D4A4B">
        <w:rPr>
          <w:rFonts w:ascii="Times New Roman" w:eastAsia="Calibri" w:hAnsi="Times New Roman" w:cs="Times New Roman"/>
          <w:bCs/>
          <w:spacing w:val="4"/>
        </w:rPr>
        <w:t>Описание требований к месту (</w:t>
      </w:r>
      <w:proofErr w:type="spellStart"/>
      <w:r w:rsidRPr="002D4A4B">
        <w:rPr>
          <w:rFonts w:ascii="Times New Roman" w:eastAsia="Calibri" w:hAnsi="Times New Roman" w:cs="Times New Roman"/>
          <w:bCs/>
          <w:spacing w:val="4"/>
        </w:rPr>
        <w:t>ам</w:t>
      </w:r>
      <w:proofErr w:type="spellEnd"/>
      <w:r w:rsidRPr="002D4A4B">
        <w:rPr>
          <w:rFonts w:ascii="Times New Roman" w:eastAsia="Calibri" w:hAnsi="Times New Roman" w:cs="Times New Roman"/>
          <w:bCs/>
          <w:spacing w:val="4"/>
        </w:rPr>
        <w:t>) поставок;</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
          <w:bCs/>
          <w:spacing w:val="4"/>
        </w:rPr>
        <w:t xml:space="preserve">Заполняем раздел - </w:t>
      </w:r>
      <w:r w:rsidRPr="002D4A4B">
        <w:rPr>
          <w:rFonts w:ascii="Times New Roman" w:eastAsia="Calibri" w:hAnsi="Times New Roman" w:cs="Times New Roman"/>
          <w:bCs/>
          <w:spacing w:val="4"/>
        </w:rPr>
        <w:t>Описание требований к комплектации;</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w:t>
      </w:r>
      <w:r w:rsidRPr="002D4A4B">
        <w:rPr>
          <w:rFonts w:ascii="Times New Roman" w:eastAsia="Calibri" w:hAnsi="Times New Roman" w:cs="Times New Roman"/>
          <w:bCs/>
          <w:spacing w:val="4"/>
        </w:rPr>
        <w:t>Описание требований к количеству расходных материалов;</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w:t>
      </w:r>
      <w:r w:rsidRPr="002D4A4B">
        <w:rPr>
          <w:rFonts w:ascii="Times New Roman" w:eastAsia="Calibri" w:hAnsi="Times New Roman" w:cs="Times New Roman"/>
          <w:bCs/>
          <w:spacing w:val="4"/>
        </w:rPr>
        <w:t>Описание требований к обслуживанию товара;</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Описание требований к расходам на эксплуатацию;</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 xml:space="preserve">Заполняем раздел – </w:t>
      </w:r>
      <w:r w:rsidRPr="002D4A4B">
        <w:rPr>
          <w:rFonts w:ascii="Times New Roman" w:hAnsi="Times New Roman" w:cs="Times New Roman"/>
        </w:rPr>
        <w:t>Описание требований к качеству;</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
          <w:bCs/>
          <w:spacing w:val="4"/>
        </w:rPr>
        <w:t xml:space="preserve">Заполняем раздел – </w:t>
      </w:r>
      <w:r w:rsidRPr="002D4A4B">
        <w:rPr>
          <w:rFonts w:ascii="Times New Roman" w:eastAsia="Calibri" w:hAnsi="Times New Roman" w:cs="Times New Roman"/>
          <w:bCs/>
          <w:spacing w:val="4"/>
        </w:rPr>
        <w:t>Описание требований к шефу – монтажу;</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Описание требований к обучению персонала заказчика;</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Описание требований к сроку и объему предоставления гарантий;</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 xml:space="preserve">Заполняем раздел - </w:t>
      </w:r>
      <w:r w:rsidRPr="002D4A4B">
        <w:rPr>
          <w:rFonts w:ascii="Times New Roman" w:hAnsi="Times New Roman" w:cs="Times New Roman"/>
        </w:rPr>
        <w:t>Описание требований к передаваемой документации;</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Описание требований к подтверждению соответствия Поставщика;</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Описание требований к остаточному сроку годности/хранения;</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Описание требований к указанию технических параметров;</w:t>
      </w:r>
    </w:p>
    <w:p w:rsidR="001F7186" w:rsidRPr="002D4A4B" w:rsidRDefault="001F7186" w:rsidP="0006715F">
      <w:pPr>
        <w:pStyle w:val="a3"/>
        <w:numPr>
          <w:ilvl w:val="0"/>
          <w:numId w:val="16"/>
        </w:numPr>
        <w:spacing w:after="0" w:line="240" w:lineRule="auto"/>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w:t>
      </w:r>
      <w:r w:rsidRPr="002D4A4B">
        <w:rPr>
          <w:rFonts w:ascii="Times New Roman" w:hAnsi="Times New Roman" w:cs="Times New Roman"/>
          <w:lang w:val="en-US"/>
        </w:rPr>
        <w:t xml:space="preserve"> </w:t>
      </w:r>
      <w:r w:rsidRPr="002D4A4B">
        <w:rPr>
          <w:rFonts w:ascii="Times New Roman" w:hAnsi="Times New Roman" w:cs="Times New Roman"/>
        </w:rPr>
        <w:t>Обоснование НМЦД;</w:t>
      </w:r>
    </w:p>
    <w:p w:rsidR="001F7186" w:rsidRPr="002D4A4B" w:rsidRDefault="001F7186" w:rsidP="0006715F">
      <w:pPr>
        <w:pStyle w:val="a3"/>
        <w:numPr>
          <w:ilvl w:val="0"/>
          <w:numId w:val="16"/>
        </w:numPr>
        <w:spacing w:after="0" w:line="240" w:lineRule="auto"/>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Определение условий поставки/выполнения/оказания;</w:t>
      </w:r>
    </w:p>
    <w:p w:rsidR="001F7186" w:rsidRPr="002D4A4B" w:rsidRDefault="001F7186" w:rsidP="0006715F">
      <w:pPr>
        <w:pStyle w:val="a3"/>
        <w:numPr>
          <w:ilvl w:val="0"/>
          <w:numId w:val="16"/>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bCs/>
          <w:spacing w:val="4"/>
        </w:rPr>
        <w:t>Заполняем раздел -</w:t>
      </w:r>
      <w:r w:rsidRPr="002D4A4B">
        <w:rPr>
          <w:rFonts w:ascii="Times New Roman" w:hAnsi="Times New Roman" w:cs="Times New Roman"/>
        </w:rPr>
        <w:t xml:space="preserve"> Определение условий приемки.</w:t>
      </w:r>
    </w:p>
    <w:p w:rsidR="001F7186" w:rsidRPr="002D4A4B" w:rsidRDefault="001F7186" w:rsidP="001F7186">
      <w:pPr>
        <w:spacing w:after="160" w:line="260" w:lineRule="exact"/>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Закупка по цене единицы товара/работы/услуги:</w:t>
      </w:r>
    </w:p>
    <w:p w:rsidR="001F7186" w:rsidRPr="002D4A4B" w:rsidRDefault="001F7186" w:rsidP="0006715F">
      <w:pPr>
        <w:pStyle w:val="a3"/>
        <w:numPr>
          <w:ilvl w:val="0"/>
          <w:numId w:val="17"/>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как правильно сформировать и обосновать цену договора, цену единицы, единичные расценки;</w:t>
      </w:r>
    </w:p>
    <w:p w:rsidR="001F7186" w:rsidRPr="002D4A4B" w:rsidRDefault="001F7186" w:rsidP="0006715F">
      <w:pPr>
        <w:pStyle w:val="a3"/>
        <w:numPr>
          <w:ilvl w:val="0"/>
          <w:numId w:val="17"/>
        </w:numPr>
        <w:spacing w:after="160" w:line="260" w:lineRule="exact"/>
        <w:jc w:val="both"/>
        <w:rPr>
          <w:rFonts w:ascii="Times New Roman" w:eastAsia="Calibri" w:hAnsi="Times New Roman" w:cs="Times New Roman"/>
          <w:bCs/>
          <w:spacing w:val="4"/>
        </w:rPr>
      </w:pPr>
      <w:r w:rsidRPr="002D4A4B">
        <w:rPr>
          <w:rFonts w:ascii="Times New Roman" w:eastAsia="Calibri" w:hAnsi="Times New Roman" w:cs="Times New Roman"/>
          <w:bCs/>
          <w:spacing w:val="4"/>
        </w:rPr>
        <w:t>как правильно опубликовать и провести закупку;</w:t>
      </w:r>
    </w:p>
    <w:p w:rsidR="001F7186" w:rsidRPr="002D4A4B" w:rsidRDefault="001F7186" w:rsidP="0006715F">
      <w:pPr>
        <w:pStyle w:val="a3"/>
        <w:numPr>
          <w:ilvl w:val="0"/>
          <w:numId w:val="17"/>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Cs/>
          <w:spacing w:val="4"/>
        </w:rPr>
        <w:t>обязательные условия договора при проведении закупки по цене единицы.</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bCs/>
          <w:spacing w:val="4"/>
        </w:rPr>
        <w:t>Стандарт закупочной деятельности от ФАС:</w:t>
      </w:r>
      <w:r w:rsidRPr="002D4A4B">
        <w:rPr>
          <w:rFonts w:ascii="Times New Roman" w:eastAsia="Calibri" w:hAnsi="Times New Roman" w:cs="Times New Roman"/>
          <w:spacing w:val="4"/>
        </w:rPr>
        <w:t xml:space="preserve"> ​</w:t>
      </w:r>
    </w:p>
    <w:p w:rsidR="001F7186" w:rsidRPr="002D4A4B" w:rsidRDefault="001F7186" w:rsidP="0006715F">
      <w:pPr>
        <w:pStyle w:val="a3"/>
        <w:numPr>
          <w:ilvl w:val="0"/>
          <w:numId w:val="18"/>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порядок формирования критериев и подкритериев оценки заявок;</w:t>
      </w:r>
    </w:p>
    <w:p w:rsidR="001F7186" w:rsidRPr="002D4A4B" w:rsidRDefault="001F7186" w:rsidP="0006715F">
      <w:pPr>
        <w:pStyle w:val="a3"/>
        <w:numPr>
          <w:ilvl w:val="0"/>
          <w:numId w:val="18"/>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порядок обоснования начальной (максимальной) цены договора;</w:t>
      </w:r>
    </w:p>
    <w:p w:rsidR="001F7186" w:rsidRPr="002D4A4B" w:rsidRDefault="001F7186" w:rsidP="0006715F">
      <w:pPr>
        <w:pStyle w:val="a3"/>
        <w:numPr>
          <w:ilvl w:val="0"/>
          <w:numId w:val="18"/>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spacing w:val="4"/>
        </w:rPr>
        <w:t>порядок формирования лотов при составлении технических заданий.</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bCs/>
          <w:spacing w:val="4"/>
        </w:rPr>
        <w:t>Договора и экспертиза/приемка товаров, работ, услуг:</w:t>
      </w:r>
      <w:r w:rsidRPr="002D4A4B">
        <w:rPr>
          <w:rFonts w:ascii="Times New Roman" w:eastAsia="Calibri" w:hAnsi="Times New Roman" w:cs="Times New Roman"/>
          <w:spacing w:val="4"/>
        </w:rPr>
        <w:t xml:space="preserve"> ​</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Условия договора защищающие интересы заказчика;</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Обзор слабых разделов проектов договоров и рекомендации по их доработке;</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b/>
          <w:spacing w:val="4"/>
        </w:rPr>
        <w:t>Пролонгация или продление договора – отличия, условия, порядок;</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Обеспечение Гарантий;</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Требования к порядку приемки;</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Особенности проведения и оформления результатов экспертизы товаров, работ, услуг;</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Как правильно расторгнуть договор при нарушении поставщиком условий;</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spacing w:val="4"/>
        </w:rPr>
      </w:pPr>
      <w:r w:rsidRPr="002D4A4B">
        <w:rPr>
          <w:rFonts w:ascii="Times New Roman" w:eastAsia="Calibri" w:hAnsi="Times New Roman" w:cs="Times New Roman"/>
          <w:spacing w:val="4"/>
        </w:rPr>
        <w:t>Примеры установления порядка одностороннего расторжения договора;</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Примеры эффективных и сбалансированных требований к срокам и качеству;</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spacing w:val="4"/>
        </w:rPr>
        <w:t>Примеры установления в документации эффективных мер ответственности участника;</w:t>
      </w:r>
    </w:p>
    <w:p w:rsidR="001F7186" w:rsidRPr="002D4A4B" w:rsidRDefault="001F7186" w:rsidP="0006715F">
      <w:pPr>
        <w:pStyle w:val="a3"/>
        <w:numPr>
          <w:ilvl w:val="0"/>
          <w:numId w:val="19"/>
        </w:numPr>
        <w:spacing w:after="160" w:line="260" w:lineRule="exact"/>
        <w:jc w:val="both"/>
        <w:rPr>
          <w:rFonts w:ascii="Times New Roman" w:eastAsia="Calibri" w:hAnsi="Times New Roman" w:cs="Times New Roman"/>
          <w:b/>
          <w:spacing w:val="4"/>
        </w:rPr>
      </w:pPr>
      <w:r w:rsidRPr="002D4A4B">
        <w:rPr>
          <w:rFonts w:ascii="Times New Roman" w:eastAsia="Calibri" w:hAnsi="Times New Roman" w:cs="Times New Roman"/>
          <w:b/>
          <w:bCs/>
          <w:spacing w:val="4"/>
        </w:rPr>
        <w:lastRenderedPageBreak/>
        <w:t>Неправомерные условия проектов договоров!</w:t>
      </w:r>
    </w:p>
    <w:p w:rsidR="001F7186" w:rsidRPr="002D4A4B" w:rsidRDefault="001F7186" w:rsidP="001F7186">
      <w:pPr>
        <w:spacing w:after="160" w:line="260" w:lineRule="exact"/>
        <w:contextualSpacing/>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Классификатор нарушений (рисков), выявляемых Федеральным казначейством.</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bCs/>
          <w:spacing w:val="4"/>
        </w:rPr>
        <w:t>Порядок рассмотрения жалоб по 223-ФЗ – ст. 18.1 № 135-ФЗ «О защите конкуренции»</w:t>
      </w:r>
      <w:r w:rsidRPr="002D4A4B">
        <w:rPr>
          <w:rFonts w:ascii="Times New Roman" w:eastAsia="Calibri" w:hAnsi="Times New Roman" w:cs="Times New Roman"/>
          <w:spacing w:val="4"/>
        </w:rPr>
        <w:t>.</w:t>
      </w:r>
    </w:p>
    <w:p w:rsidR="001F7186" w:rsidRPr="002D4A4B" w:rsidRDefault="001F7186" w:rsidP="001F7186">
      <w:pPr>
        <w:spacing w:after="160" w:line="260" w:lineRule="exact"/>
        <w:contextualSpacing/>
        <w:jc w:val="both"/>
        <w:rPr>
          <w:rFonts w:ascii="Times New Roman" w:eastAsia="Calibri" w:hAnsi="Times New Roman" w:cs="Times New Roman"/>
          <w:spacing w:val="4"/>
        </w:rPr>
      </w:pPr>
      <w:r w:rsidRPr="002D4A4B">
        <w:rPr>
          <w:rFonts w:ascii="Times New Roman" w:eastAsia="Calibri" w:hAnsi="Times New Roman" w:cs="Times New Roman"/>
          <w:b/>
          <w:bCs/>
          <w:spacing w:val="4"/>
        </w:rPr>
        <w:t>Реестр недобросовестных поставщиков (ПП РФ от 22.11.2012 N 1211).</w:t>
      </w:r>
    </w:p>
    <w:p w:rsidR="001F7186" w:rsidRPr="002D4A4B" w:rsidRDefault="001F7186" w:rsidP="001F7186">
      <w:pPr>
        <w:spacing w:after="160" w:line="260" w:lineRule="exact"/>
        <w:contextualSpacing/>
        <w:jc w:val="both"/>
        <w:rPr>
          <w:rFonts w:ascii="Times New Roman" w:eastAsia="Calibri" w:hAnsi="Times New Roman" w:cs="Times New Roman"/>
          <w:b/>
          <w:bCs/>
          <w:spacing w:val="4"/>
        </w:rPr>
      </w:pPr>
      <w:r w:rsidRPr="002D4A4B">
        <w:rPr>
          <w:rFonts w:ascii="Times New Roman" w:eastAsia="Calibri" w:hAnsi="Times New Roman" w:cs="Times New Roman"/>
          <w:b/>
          <w:bCs/>
          <w:spacing w:val="4"/>
        </w:rPr>
        <w:t xml:space="preserve">Обзор интересных решений и постановлений о наложении штрафов ФАС </w:t>
      </w:r>
      <w:r w:rsidRPr="002D4A4B">
        <w:rPr>
          <w:rFonts w:ascii="Times New Roman" w:eastAsia="Calibri" w:hAnsi="Times New Roman" w:cs="Times New Roman"/>
          <w:b/>
          <w:spacing w:val="4"/>
        </w:rPr>
        <w:t xml:space="preserve">за </w:t>
      </w:r>
      <w:r w:rsidRPr="002D4A4B">
        <w:rPr>
          <w:rFonts w:ascii="Times New Roman" w:eastAsia="Calibri" w:hAnsi="Times New Roman" w:cs="Times New Roman"/>
          <w:b/>
          <w:bCs/>
          <w:spacing w:val="4"/>
        </w:rPr>
        <w:t xml:space="preserve">2019г. </w:t>
      </w:r>
    </w:p>
    <w:p w:rsidR="001F7186" w:rsidRPr="0006715F" w:rsidRDefault="001F7186" w:rsidP="001F7186">
      <w:pPr>
        <w:spacing w:after="160" w:line="260" w:lineRule="exact"/>
        <w:jc w:val="both"/>
        <w:rPr>
          <w:rFonts w:ascii="Times New Roman" w:eastAsia="Calibri" w:hAnsi="Times New Roman" w:cs="Times New Roman"/>
          <w:b/>
          <w:bCs/>
          <w:spacing w:val="4"/>
        </w:rPr>
      </w:pPr>
      <w:r w:rsidRPr="0006715F">
        <w:rPr>
          <w:rFonts w:ascii="Times New Roman" w:eastAsia="Calibri" w:hAnsi="Times New Roman" w:cs="Times New Roman"/>
          <w:b/>
          <w:bCs/>
          <w:spacing w:val="4"/>
        </w:rPr>
        <w:t>Обзор постановлений о наложении штрафов по 223-ФЗ.</w:t>
      </w:r>
    </w:p>
    <w:p w:rsidR="001F7186" w:rsidRPr="0006715F" w:rsidRDefault="001F7186" w:rsidP="001F7186">
      <w:pPr>
        <w:spacing w:after="160" w:line="260" w:lineRule="exact"/>
        <w:jc w:val="both"/>
        <w:rPr>
          <w:rFonts w:ascii="Times New Roman" w:eastAsia="Calibri" w:hAnsi="Times New Roman" w:cs="Times New Roman"/>
          <w:b/>
          <w:spacing w:val="4"/>
        </w:rPr>
      </w:pPr>
      <w:r w:rsidRPr="0006715F">
        <w:rPr>
          <w:rFonts w:ascii="Times New Roman" w:eastAsia="Calibri" w:hAnsi="Times New Roman" w:cs="Times New Roman"/>
          <w:b/>
          <w:bCs/>
          <w:spacing w:val="4"/>
        </w:rPr>
        <w:t>Ответы на вопросы участников семинара. Индивидуальные консультации.</w:t>
      </w:r>
    </w:p>
    <w:p w:rsidR="00F56B37" w:rsidRPr="0006715F" w:rsidRDefault="00F56B37" w:rsidP="009D03C2">
      <w:pPr>
        <w:spacing w:after="0" w:line="240" w:lineRule="auto"/>
        <w:jc w:val="both"/>
        <w:rPr>
          <w:rFonts w:ascii="Times New Roman" w:hAnsi="Times New Roman" w:cs="Times New Roman"/>
          <w:b/>
          <w:bCs/>
          <w:color w:val="232323"/>
          <w:sz w:val="18"/>
          <w:szCs w:val="18"/>
        </w:rPr>
      </w:pPr>
    </w:p>
    <w:p w:rsidR="00F56B37" w:rsidRPr="0006715F" w:rsidRDefault="00F56B37" w:rsidP="009D03C2">
      <w:pPr>
        <w:spacing w:after="0" w:line="240" w:lineRule="auto"/>
        <w:jc w:val="both"/>
        <w:rPr>
          <w:rFonts w:ascii="Times New Roman" w:hAnsi="Times New Roman" w:cs="Times New Roman"/>
          <w:b/>
          <w:bCs/>
          <w:color w:val="232323"/>
          <w:sz w:val="18"/>
          <w:szCs w:val="18"/>
        </w:rPr>
      </w:pPr>
    </w:p>
    <w:p w:rsidR="00F56B37" w:rsidRDefault="00F56B37" w:rsidP="00F56B37">
      <w:pPr>
        <w:spacing w:after="0" w:line="240" w:lineRule="auto"/>
        <w:jc w:val="both"/>
        <w:rPr>
          <w:rFonts w:ascii="Times New Roman" w:eastAsia="SimSun" w:hAnsi="Times New Roman" w:cs="Times New Roman"/>
          <w:b/>
          <w:bCs/>
          <w:color w:val="000000"/>
          <w:sz w:val="24"/>
          <w:szCs w:val="24"/>
        </w:rPr>
      </w:pPr>
      <w:r w:rsidRPr="0006715F">
        <w:rPr>
          <w:rFonts w:ascii="Times New Roman" w:eastAsia="SimSun" w:hAnsi="Times New Roman" w:cs="Times New Roman"/>
          <w:b/>
          <w:bCs/>
          <w:color w:val="000000"/>
          <w:sz w:val="24"/>
          <w:szCs w:val="24"/>
        </w:rPr>
        <w:t xml:space="preserve">Лектор: </w:t>
      </w:r>
      <w:proofErr w:type="spellStart"/>
      <w:r w:rsidRPr="0006715F">
        <w:rPr>
          <w:rFonts w:ascii="Times New Roman" w:eastAsia="SimSun" w:hAnsi="Times New Roman" w:cs="Times New Roman"/>
          <w:b/>
          <w:bCs/>
          <w:color w:val="000000"/>
          <w:sz w:val="24"/>
          <w:szCs w:val="24"/>
        </w:rPr>
        <w:t>Бабунов</w:t>
      </w:r>
      <w:proofErr w:type="spellEnd"/>
      <w:r w:rsidRPr="0006715F">
        <w:rPr>
          <w:rFonts w:ascii="Times New Roman" w:eastAsia="SimSun" w:hAnsi="Times New Roman" w:cs="Times New Roman"/>
          <w:b/>
          <w:bCs/>
          <w:color w:val="000000"/>
          <w:sz w:val="24"/>
          <w:szCs w:val="24"/>
        </w:rPr>
        <w:t xml:space="preserve"> Сергей Валерьевич</w:t>
      </w:r>
      <w:r w:rsidR="0069108D" w:rsidRPr="0006715F">
        <w:rPr>
          <w:rFonts w:ascii="Times New Roman" w:eastAsia="SimSun" w:hAnsi="Times New Roman" w:cs="Times New Roman"/>
          <w:b/>
          <w:bCs/>
          <w:color w:val="000000"/>
          <w:sz w:val="24"/>
          <w:szCs w:val="24"/>
        </w:rPr>
        <w:t>.</w:t>
      </w:r>
    </w:p>
    <w:p w:rsidR="0006715F" w:rsidRPr="0006715F" w:rsidRDefault="0006715F" w:rsidP="00F56B37">
      <w:pPr>
        <w:spacing w:after="0" w:line="240" w:lineRule="auto"/>
        <w:jc w:val="both"/>
        <w:rPr>
          <w:rFonts w:ascii="Times New Roman" w:eastAsia="SimSun" w:hAnsi="Times New Roman" w:cs="Times New Roman"/>
          <w:b/>
          <w:color w:val="000000"/>
          <w:sz w:val="24"/>
          <w:szCs w:val="24"/>
        </w:rPr>
      </w:pPr>
    </w:p>
    <w:bookmarkEnd w:id="2"/>
    <w:p w:rsidR="0006715F" w:rsidRDefault="004E6622" w:rsidP="006A36FF">
      <w:pPr>
        <w:spacing w:after="0" w:line="240" w:lineRule="auto"/>
        <w:rPr>
          <w:rFonts w:ascii="Times New Roman" w:eastAsia="SimSun" w:hAnsi="Times New Roman" w:cs="Times New Roman"/>
          <w:b/>
          <w:color w:val="000000"/>
          <w:lang w:val="en-US"/>
        </w:rPr>
      </w:pPr>
      <w:r>
        <w:rPr>
          <w:rFonts w:ascii="Times New Roman" w:eastAsia="SimSun" w:hAnsi="Times New Roman" w:cs="Times New Roman"/>
          <w:b/>
          <w:noProof/>
          <w:color w:val="000000"/>
          <w:sz w:val="24"/>
          <w:szCs w:val="24"/>
          <w:lang w:eastAsia="ru-RU"/>
        </w:rPr>
        <w:pict>
          <v:shape id="_x0000_s1028" type="#_x0000_t32" style="position:absolute;margin-left:-.65pt;margin-top:4.15pt;width:523.55pt;height:0;z-index:251658752" o:connectortype="straight"/>
        </w:pict>
      </w:r>
    </w:p>
    <w:p w:rsidR="0006715F" w:rsidRPr="0006715F" w:rsidRDefault="0006715F" w:rsidP="00155F54">
      <w:pPr>
        <w:spacing w:after="0" w:line="240" w:lineRule="auto"/>
        <w:jc w:val="center"/>
        <w:rPr>
          <w:rFonts w:ascii="Times New Roman" w:eastAsia="SimSun" w:hAnsi="Times New Roman" w:cs="Times New Roman"/>
          <w:b/>
          <w:color w:val="000000"/>
          <w:lang w:val="en-US"/>
        </w:rPr>
      </w:pPr>
    </w:p>
    <w:p w:rsidR="00155F54" w:rsidRPr="0006715F" w:rsidRDefault="00155F54" w:rsidP="0006715F">
      <w:pPr>
        <w:spacing w:after="0" w:line="240" w:lineRule="auto"/>
        <w:rPr>
          <w:rFonts w:ascii="Times New Roman" w:eastAsia="SimSun" w:hAnsi="Times New Roman" w:cs="Times New Roman"/>
          <w:b/>
          <w:color w:val="000000"/>
          <w:sz w:val="26"/>
          <w:szCs w:val="26"/>
        </w:rPr>
      </w:pPr>
      <w:r w:rsidRPr="0006715F">
        <w:rPr>
          <w:rFonts w:ascii="Times New Roman" w:eastAsia="SimSun" w:hAnsi="Times New Roman" w:cs="Times New Roman"/>
          <w:b/>
          <w:color w:val="000000"/>
          <w:sz w:val="26"/>
          <w:szCs w:val="26"/>
        </w:rPr>
        <w:t>Стоимость участия в семинаре:</w:t>
      </w:r>
    </w:p>
    <w:p w:rsidR="00155F54" w:rsidRPr="0006715F" w:rsidRDefault="00155F54" w:rsidP="00155F54">
      <w:pPr>
        <w:spacing w:after="0" w:line="240" w:lineRule="auto"/>
        <w:jc w:val="both"/>
        <w:rPr>
          <w:rFonts w:ascii="Times New Roman" w:hAnsi="Times New Roman" w:cs="Times New Roman"/>
          <w:color w:val="000000"/>
        </w:rPr>
      </w:pPr>
    </w:p>
    <w:p w:rsidR="00155F54" w:rsidRPr="0006715F" w:rsidRDefault="00155F54" w:rsidP="00155F54">
      <w:pPr>
        <w:spacing w:after="0" w:line="240" w:lineRule="auto"/>
        <w:jc w:val="both"/>
        <w:rPr>
          <w:rFonts w:ascii="Times New Roman" w:hAnsi="Times New Roman" w:cs="Times New Roman"/>
          <w:color w:val="000000"/>
        </w:rPr>
      </w:pPr>
      <w:r w:rsidRPr="0006715F">
        <w:rPr>
          <w:rFonts w:ascii="Times New Roman" w:hAnsi="Times New Roman" w:cs="Times New Roman"/>
          <w:b/>
          <w:color w:val="000000"/>
        </w:rPr>
        <w:t>Стоимость участия 4 дня (44-ФЗ и 223-ФЗ) – 42 900 рублей/чел.</w:t>
      </w:r>
      <w:r w:rsidRPr="0006715F">
        <w:rPr>
          <w:rFonts w:ascii="Times New Roman" w:hAnsi="Times New Roman" w:cs="Times New Roman"/>
          <w:color w:val="000000"/>
        </w:rPr>
        <w:t xml:space="preserve"> НДС не взимается. В стоимость участия входит: участие одного представителя в семинаре 4 дня, обеды, методические разработки, именной сертификат участника, диплом о профессиональной переподготовке. </w:t>
      </w:r>
      <w:r w:rsidRPr="0006715F">
        <w:rPr>
          <w:rFonts w:ascii="Times New Roman" w:hAnsi="Times New Roman" w:cs="Times New Roman"/>
          <w:b/>
          <w:color w:val="000000"/>
        </w:rPr>
        <w:t xml:space="preserve">При обучении двух и более представителей от одной организации – 39 900 рублей/чел. </w:t>
      </w:r>
      <w:r w:rsidRPr="0006715F">
        <w:rPr>
          <w:rFonts w:ascii="Times New Roman" w:hAnsi="Times New Roman" w:cs="Times New Roman"/>
          <w:color w:val="000000"/>
        </w:rPr>
        <w:t>НДС не взимается.</w:t>
      </w:r>
    </w:p>
    <w:p w:rsidR="00155F54" w:rsidRPr="0006715F" w:rsidRDefault="00155F54" w:rsidP="00155F54">
      <w:pPr>
        <w:spacing w:after="0" w:line="240" w:lineRule="auto"/>
        <w:jc w:val="both"/>
        <w:rPr>
          <w:rFonts w:ascii="Times New Roman" w:hAnsi="Times New Roman" w:cs="Times New Roman"/>
          <w:color w:val="000000"/>
        </w:rPr>
      </w:pPr>
    </w:p>
    <w:p w:rsidR="00155F54" w:rsidRPr="0006715F" w:rsidRDefault="00155F54" w:rsidP="00155F54">
      <w:pPr>
        <w:jc w:val="both"/>
        <w:rPr>
          <w:rFonts w:ascii="Times New Roman" w:hAnsi="Times New Roman" w:cs="Times New Roman"/>
          <w:color w:val="000000"/>
        </w:rPr>
      </w:pPr>
      <w:r w:rsidRPr="0006715F">
        <w:rPr>
          <w:rFonts w:ascii="Times New Roman" w:hAnsi="Times New Roman" w:cs="Times New Roman"/>
          <w:b/>
          <w:bCs/>
          <w:color w:val="FF0000"/>
        </w:rPr>
        <w:t>Акция:</w:t>
      </w:r>
      <w:r w:rsidRPr="0006715F">
        <w:rPr>
          <w:rFonts w:ascii="Times New Roman" w:hAnsi="Times New Roman" w:cs="Times New Roman"/>
          <w:color w:val="FF0000"/>
        </w:rPr>
        <w:t xml:space="preserve"> Стоимость участия 3-х представителей – 99 900 рублей, при условии 100% предоплаты.</w:t>
      </w:r>
    </w:p>
    <w:p w:rsidR="00155F54" w:rsidRPr="0006715F" w:rsidRDefault="00155F54" w:rsidP="00155F54">
      <w:pPr>
        <w:spacing w:after="0" w:line="240" w:lineRule="auto"/>
        <w:jc w:val="both"/>
        <w:rPr>
          <w:rFonts w:ascii="Times New Roman" w:hAnsi="Times New Roman" w:cs="Times New Roman"/>
          <w:color w:val="000000"/>
        </w:rPr>
      </w:pPr>
      <w:r w:rsidRPr="0006715F">
        <w:rPr>
          <w:rFonts w:ascii="Times New Roman" w:hAnsi="Times New Roman" w:cs="Times New Roman"/>
          <w:b/>
          <w:color w:val="000000"/>
        </w:rPr>
        <w:t>Стоимость участия в семинаре 2 дня (44-ФЗ или 223-ФЗ) – 29 900 рублей/чел.</w:t>
      </w:r>
      <w:r w:rsidRPr="0006715F">
        <w:rPr>
          <w:rFonts w:ascii="Times New Roman" w:hAnsi="Times New Roman" w:cs="Times New Roman"/>
          <w:color w:val="000000"/>
        </w:rPr>
        <w:t xml:space="preserve"> НДС не взимается. В стоимость участия входит: участие одного представителя в семинаре 2 дня, обеды, методические разработки, именной сертификат участника. </w:t>
      </w:r>
      <w:r w:rsidRPr="0006715F">
        <w:rPr>
          <w:rFonts w:ascii="Times New Roman" w:hAnsi="Times New Roman" w:cs="Times New Roman"/>
          <w:b/>
          <w:color w:val="000000"/>
        </w:rPr>
        <w:t xml:space="preserve">При обучении двух и более представителей от одной организации – 26 900 рублей/чел. </w:t>
      </w:r>
      <w:r w:rsidRPr="0006715F">
        <w:rPr>
          <w:rFonts w:ascii="Times New Roman" w:hAnsi="Times New Roman" w:cs="Times New Roman"/>
          <w:color w:val="000000"/>
        </w:rPr>
        <w:t>НДС не взимается.</w:t>
      </w:r>
    </w:p>
    <w:p w:rsidR="00155F54" w:rsidRPr="0006715F" w:rsidRDefault="00155F54" w:rsidP="00155F54">
      <w:pPr>
        <w:tabs>
          <w:tab w:val="left" w:pos="426"/>
        </w:tabs>
        <w:contextualSpacing/>
        <w:rPr>
          <w:rStyle w:val="a8"/>
          <w:rFonts w:ascii="Times New Roman" w:hAnsi="Times New Roman" w:cs="Times New Roman"/>
          <w:color w:val="FF0000"/>
        </w:rPr>
      </w:pPr>
    </w:p>
    <w:p w:rsidR="00155F54" w:rsidRPr="0006715F" w:rsidRDefault="00155F54" w:rsidP="00155F54">
      <w:pPr>
        <w:tabs>
          <w:tab w:val="left" w:pos="426"/>
        </w:tabs>
        <w:contextualSpacing/>
        <w:rPr>
          <w:rFonts w:ascii="Times New Roman" w:hAnsi="Times New Roman" w:cs="Times New Roman"/>
          <w:color w:val="FF0000"/>
        </w:rPr>
      </w:pPr>
      <w:r w:rsidRPr="0006715F">
        <w:rPr>
          <w:rStyle w:val="a8"/>
          <w:rFonts w:ascii="Times New Roman" w:hAnsi="Times New Roman" w:cs="Times New Roman"/>
          <w:color w:val="FF0000"/>
        </w:rPr>
        <w:t>СПЕЦПРЕДЛОЖЕНИЕ</w:t>
      </w:r>
      <w:r w:rsidRPr="0006715F">
        <w:rPr>
          <w:rFonts w:ascii="Times New Roman" w:hAnsi="Times New Roman" w:cs="Times New Roman"/>
          <w:color w:val="FF0000"/>
        </w:rPr>
        <w:t>: Каждый четвертый участник от одной организации обучается БЕСПЛАТНО!</w:t>
      </w:r>
    </w:p>
    <w:p w:rsidR="0006715F" w:rsidRDefault="0006715F" w:rsidP="00155F54">
      <w:pPr>
        <w:pStyle w:val="a9"/>
        <w:spacing w:before="0" w:beforeAutospacing="0" w:after="0" w:afterAutospacing="0"/>
        <w:rPr>
          <w:rStyle w:val="aa"/>
          <w:b/>
          <w:bCs/>
          <w:i w:val="0"/>
          <w:sz w:val="22"/>
          <w:szCs w:val="22"/>
        </w:rPr>
      </w:pPr>
    </w:p>
    <w:p w:rsidR="0006715F" w:rsidRDefault="0006715F" w:rsidP="00155F54">
      <w:pPr>
        <w:pStyle w:val="a9"/>
        <w:spacing w:before="0" w:beforeAutospacing="0" w:after="0" w:afterAutospacing="0"/>
        <w:rPr>
          <w:rStyle w:val="aa"/>
          <w:b/>
          <w:bCs/>
          <w:i w:val="0"/>
          <w:sz w:val="22"/>
          <w:szCs w:val="22"/>
        </w:rPr>
      </w:pPr>
    </w:p>
    <w:p w:rsidR="00155F54" w:rsidRPr="0006715F" w:rsidRDefault="00155F54" w:rsidP="00155F54">
      <w:pPr>
        <w:pStyle w:val="a9"/>
        <w:spacing w:before="0" w:beforeAutospacing="0" w:after="0" w:afterAutospacing="0"/>
        <w:rPr>
          <w:i/>
          <w:sz w:val="22"/>
          <w:szCs w:val="22"/>
        </w:rPr>
      </w:pPr>
      <w:r w:rsidRPr="0006715F">
        <w:rPr>
          <w:rStyle w:val="aa"/>
          <w:b/>
          <w:bCs/>
          <w:i w:val="0"/>
          <w:sz w:val="22"/>
          <w:szCs w:val="22"/>
        </w:rPr>
        <w:t>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w:t>
      </w:r>
    </w:p>
    <w:p w:rsidR="0069108D" w:rsidRPr="0006715F" w:rsidRDefault="00155F54" w:rsidP="009D03C2">
      <w:pPr>
        <w:pStyle w:val="a9"/>
        <w:spacing w:before="0" w:beforeAutospacing="0" w:after="0" w:afterAutospacing="0"/>
        <w:rPr>
          <w:rStyle w:val="aa"/>
          <w:b/>
          <w:bCs/>
          <w:i w:val="0"/>
          <w:sz w:val="22"/>
          <w:szCs w:val="22"/>
        </w:rPr>
      </w:pPr>
      <w:r w:rsidRPr="0006715F">
        <w:rPr>
          <w:rStyle w:val="aa"/>
          <w:b/>
          <w:bCs/>
          <w:i w:val="0"/>
          <w:sz w:val="22"/>
          <w:szCs w:val="22"/>
        </w:rPr>
        <w:t>Стоимость: Удостоверение - 4000 руб. Диплом - 5 000 руб.</w:t>
      </w:r>
    </w:p>
    <w:p w:rsidR="00155F54" w:rsidRDefault="00155F54" w:rsidP="009D03C2">
      <w:pPr>
        <w:pStyle w:val="a9"/>
        <w:spacing w:before="0" w:beforeAutospacing="0" w:after="0" w:afterAutospacing="0"/>
        <w:rPr>
          <w:rStyle w:val="aa"/>
          <w:rFonts w:asciiTheme="minorHAnsi" w:hAnsiTheme="minorHAnsi" w:cstheme="minorHAnsi"/>
          <w:b/>
          <w:bCs/>
          <w:sz w:val="22"/>
          <w:szCs w:val="22"/>
        </w:rPr>
      </w:pPr>
    </w:p>
    <w:p w:rsidR="00155F54" w:rsidRDefault="00155F54" w:rsidP="00155F54">
      <w:pPr>
        <w:pStyle w:val="a9"/>
        <w:spacing w:before="0" w:beforeAutospacing="0" w:after="0" w:afterAutospacing="0"/>
        <w:rPr>
          <w:sz w:val="16"/>
          <w:szCs w:val="16"/>
        </w:rPr>
      </w:pPr>
    </w:p>
    <w:p w:rsidR="001F7186" w:rsidRDefault="001F7186" w:rsidP="00155F54">
      <w:pPr>
        <w:pStyle w:val="a9"/>
        <w:spacing w:before="0" w:beforeAutospacing="0" w:after="0" w:afterAutospacing="0"/>
        <w:rPr>
          <w:sz w:val="16"/>
          <w:szCs w:val="16"/>
        </w:rPr>
      </w:pPr>
    </w:p>
    <w:p w:rsidR="001F7186" w:rsidRDefault="001F7186" w:rsidP="00155F54">
      <w:pPr>
        <w:pStyle w:val="a9"/>
        <w:spacing w:before="0" w:beforeAutospacing="0" w:after="0" w:afterAutospacing="0"/>
        <w:rPr>
          <w:sz w:val="16"/>
          <w:szCs w:val="16"/>
        </w:rPr>
      </w:pPr>
    </w:p>
    <w:p w:rsidR="001F7186" w:rsidRDefault="001F7186" w:rsidP="00155F54">
      <w:pPr>
        <w:pStyle w:val="a9"/>
        <w:spacing w:before="0" w:beforeAutospacing="0" w:after="0" w:afterAutospacing="0"/>
        <w:rPr>
          <w:sz w:val="16"/>
          <w:szCs w:val="16"/>
        </w:rPr>
      </w:pPr>
    </w:p>
    <w:p w:rsidR="006A36FF" w:rsidRDefault="006A36FF" w:rsidP="006A36FF">
      <w:pPr>
        <w:spacing w:after="0" w:line="240" w:lineRule="auto"/>
        <w:rPr>
          <w:rFonts w:ascii="Times New Roman" w:eastAsia="SimSun" w:hAnsi="Times New Roman" w:cs="Times New Roman"/>
          <w:b/>
          <w:color w:val="000000"/>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p>
    <w:p w:rsidR="006A36FF" w:rsidRDefault="006A36FF" w:rsidP="006A36FF">
      <w:pPr>
        <w:spacing w:after="0"/>
        <w:contextualSpacing/>
        <w:rPr>
          <w:rFonts w:ascii="Times New Roman" w:hAnsi="Times New Roman" w:cs="Times New Roman"/>
          <w:b/>
          <w:i/>
        </w:rPr>
      </w:pPr>
      <w:r>
        <w:rPr>
          <w:noProof/>
          <w:sz w:val="16"/>
          <w:szCs w:val="16"/>
        </w:rPr>
        <w:pict>
          <v:shape id="_x0000_s1031" type="#_x0000_t32" style="position:absolute;margin-left:-.65pt;margin-top:2.9pt;width:523.55pt;height:0;z-index:251661824" o:connectortype="straight"/>
        </w:pict>
      </w:r>
    </w:p>
    <w:p w:rsidR="006A36FF" w:rsidRPr="002D4A4B" w:rsidRDefault="006A36FF" w:rsidP="006A36FF">
      <w:pPr>
        <w:spacing w:after="0"/>
        <w:contextualSpacing/>
        <w:rPr>
          <w:rFonts w:ascii="Times New Roman" w:hAnsi="Times New Roman" w:cs="Times New Roman"/>
          <w:b/>
          <w:i/>
        </w:rPr>
      </w:pPr>
      <w:r w:rsidRPr="002D4A4B">
        <w:rPr>
          <w:rFonts w:ascii="Times New Roman" w:hAnsi="Times New Roman" w:cs="Times New Roman"/>
          <w:b/>
          <w:i/>
        </w:rPr>
        <w:t xml:space="preserve">Контактная информация: </w:t>
      </w:r>
    </w:p>
    <w:p w:rsidR="006A36FF" w:rsidRPr="002D4A4B" w:rsidRDefault="006A36FF" w:rsidP="006A36FF">
      <w:pPr>
        <w:spacing w:after="0"/>
        <w:rPr>
          <w:rFonts w:ascii="Times New Roman" w:hAnsi="Times New Roman" w:cs="Times New Roman"/>
          <w:b/>
          <w:bCs/>
          <w:i/>
        </w:rPr>
      </w:pPr>
      <w:r w:rsidRPr="002D4A4B">
        <w:rPr>
          <w:rFonts w:ascii="Times New Roman" w:hAnsi="Times New Roman" w:cs="Times New Roman"/>
          <w:b/>
          <w:bCs/>
          <w:i/>
        </w:rPr>
        <w:t>Центр образования «ЭВЕРЕСТ», тел: 8 (495) 988-11-81</w:t>
      </w:r>
    </w:p>
    <w:p w:rsidR="006A36FF" w:rsidRDefault="006A36FF" w:rsidP="006A36FF">
      <w:pPr>
        <w:spacing w:after="0"/>
        <w:rPr>
          <w:rFonts w:ascii="Times New Roman" w:hAnsi="Times New Roman" w:cs="Times New Roman"/>
          <w:b/>
          <w:bCs/>
          <w:i/>
          <w:lang w:val="en-US"/>
        </w:rPr>
      </w:pPr>
      <w:r w:rsidRPr="002D4A4B">
        <w:rPr>
          <w:rFonts w:ascii="Times New Roman" w:hAnsi="Times New Roman" w:cs="Times New Roman"/>
          <w:b/>
          <w:bCs/>
          <w:i/>
          <w:lang w:val="en-US"/>
        </w:rPr>
        <w:t xml:space="preserve">E-mail: info@co-everest.ru, dogovor@seminarrus.ru; </w:t>
      </w:r>
      <w:r>
        <w:rPr>
          <w:rFonts w:ascii="Times New Roman" w:hAnsi="Times New Roman" w:cs="Times New Roman"/>
          <w:b/>
          <w:bCs/>
          <w:i/>
        </w:rPr>
        <w:t>с</w:t>
      </w:r>
      <w:r w:rsidRPr="002D4A4B">
        <w:rPr>
          <w:rFonts w:ascii="Times New Roman" w:hAnsi="Times New Roman" w:cs="Times New Roman"/>
          <w:b/>
          <w:bCs/>
          <w:i/>
        </w:rPr>
        <w:t>айт</w:t>
      </w:r>
      <w:r w:rsidRPr="002D4A4B">
        <w:rPr>
          <w:rFonts w:ascii="Times New Roman" w:hAnsi="Times New Roman" w:cs="Times New Roman"/>
          <w:b/>
          <w:bCs/>
          <w:i/>
          <w:lang w:val="en-US"/>
        </w:rPr>
        <w:t>: co-everest.ru</w:t>
      </w:r>
    </w:p>
    <w:p w:rsidR="006A36FF" w:rsidRPr="002D4A4B" w:rsidRDefault="006A36FF" w:rsidP="006A36FF">
      <w:pPr>
        <w:spacing w:after="0"/>
        <w:rPr>
          <w:rFonts w:ascii="Times New Roman" w:hAnsi="Times New Roman" w:cs="Times New Roman"/>
          <w:b/>
          <w:bCs/>
          <w:i/>
          <w:lang w:val="en-US"/>
        </w:rPr>
      </w:pPr>
    </w:p>
    <w:p w:rsidR="001F7186" w:rsidRPr="006A36FF" w:rsidRDefault="001F7186" w:rsidP="00155F54">
      <w:pPr>
        <w:pStyle w:val="a9"/>
        <w:spacing w:before="0" w:beforeAutospacing="0" w:after="0" w:afterAutospacing="0"/>
        <w:rPr>
          <w:sz w:val="16"/>
          <w:szCs w:val="16"/>
          <w:lang w:val="en-US"/>
        </w:rPr>
      </w:pPr>
    </w:p>
    <w:p w:rsidR="001F7186" w:rsidRPr="006A36FF" w:rsidRDefault="001F7186" w:rsidP="00155F54">
      <w:pPr>
        <w:pStyle w:val="a9"/>
        <w:spacing w:before="0" w:beforeAutospacing="0" w:after="0" w:afterAutospacing="0"/>
        <w:rPr>
          <w:sz w:val="16"/>
          <w:szCs w:val="16"/>
          <w:lang w:val="en-GB"/>
        </w:rPr>
      </w:pPr>
    </w:p>
    <w:p w:rsidR="001F7186" w:rsidRPr="006A36FF" w:rsidRDefault="001F7186" w:rsidP="00155F54">
      <w:pPr>
        <w:pStyle w:val="a9"/>
        <w:spacing w:before="0" w:beforeAutospacing="0" w:after="0" w:afterAutospacing="0"/>
        <w:rPr>
          <w:sz w:val="16"/>
          <w:szCs w:val="16"/>
          <w:lang w:val="en-GB"/>
        </w:rPr>
      </w:pPr>
    </w:p>
    <w:p w:rsidR="001F7186" w:rsidRPr="006A36FF" w:rsidRDefault="00983F3B" w:rsidP="00155F54">
      <w:pPr>
        <w:pStyle w:val="a9"/>
        <w:spacing w:before="0" w:beforeAutospacing="0" w:after="0" w:afterAutospacing="0"/>
        <w:rPr>
          <w:sz w:val="16"/>
          <w:szCs w:val="16"/>
          <w:lang w:val="en-GB"/>
        </w:rPr>
      </w:pPr>
      <w:r w:rsidRPr="007C491F">
        <w:rPr>
          <w:noProof/>
        </w:rPr>
        <w:drawing>
          <wp:anchor distT="0" distB="0" distL="114300" distR="114300" simplePos="0" relativeHeight="251656704" behindDoc="0" locked="0" layoutInCell="1" allowOverlap="1" wp14:anchorId="0AB9F65C" wp14:editId="1B2CE192">
            <wp:simplePos x="0" y="0"/>
            <wp:positionH relativeFrom="column">
              <wp:posOffset>849630</wp:posOffset>
            </wp:positionH>
            <wp:positionV relativeFrom="paragraph">
              <wp:posOffset>-129540</wp:posOffset>
            </wp:positionV>
            <wp:extent cx="5448300" cy="937260"/>
            <wp:effectExtent l="0" t="0" r="0" b="0"/>
            <wp:wrapNone/>
            <wp:docPr id="4" name="Рисунок 4" descr="C:\Users\САПФИР\Desktop\лого 2\Шапка для зая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ПФИР\Desktop\лого 2\Шапка для заявк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186" w:rsidRPr="006A36FF" w:rsidRDefault="001F7186" w:rsidP="00155F54">
      <w:pPr>
        <w:pStyle w:val="a9"/>
        <w:spacing w:before="0" w:beforeAutospacing="0" w:after="0" w:afterAutospacing="0"/>
        <w:rPr>
          <w:sz w:val="16"/>
          <w:szCs w:val="16"/>
          <w:lang w:val="en-GB"/>
        </w:rPr>
      </w:pPr>
    </w:p>
    <w:p w:rsidR="001F7186" w:rsidRPr="006A36FF" w:rsidRDefault="001F7186" w:rsidP="001F7186">
      <w:pPr>
        <w:spacing w:line="340" w:lineRule="exact"/>
        <w:jc w:val="center"/>
        <w:rPr>
          <w:rFonts w:ascii="Verdana" w:hAnsi="Verdana"/>
          <w:b/>
          <w:noProof/>
          <w:spacing w:val="6"/>
          <w:sz w:val="16"/>
          <w:szCs w:val="16"/>
          <w:lang w:val="en-GB" w:eastAsia="ru-RU"/>
        </w:rPr>
      </w:pPr>
    </w:p>
    <w:p w:rsidR="001F7186" w:rsidRDefault="001F7186" w:rsidP="0006715F">
      <w:pPr>
        <w:spacing w:line="340" w:lineRule="exact"/>
        <w:rPr>
          <w:rFonts w:ascii="Verdana" w:hAnsi="Verdana"/>
          <w:b/>
          <w:spacing w:val="6"/>
          <w:sz w:val="16"/>
          <w:szCs w:val="16"/>
          <w:lang w:val="en-GB"/>
        </w:rPr>
      </w:pPr>
    </w:p>
    <w:p w:rsidR="006A36FF" w:rsidRPr="006A36FF" w:rsidRDefault="006A36FF" w:rsidP="0006715F">
      <w:pPr>
        <w:spacing w:line="340" w:lineRule="exact"/>
        <w:rPr>
          <w:rFonts w:ascii="Verdana" w:hAnsi="Verdana"/>
          <w:b/>
          <w:spacing w:val="6"/>
          <w:sz w:val="16"/>
          <w:szCs w:val="16"/>
          <w:lang w:val="en-GB"/>
        </w:rPr>
      </w:pPr>
    </w:p>
    <w:tbl>
      <w:tblPr>
        <w:tblW w:w="10549"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
        <w:gridCol w:w="2692"/>
        <w:gridCol w:w="1842"/>
        <w:gridCol w:w="1276"/>
        <w:gridCol w:w="2552"/>
        <w:gridCol w:w="1760"/>
      </w:tblGrid>
      <w:tr w:rsidR="001F7186" w:rsidRPr="005F3F9F" w:rsidTr="000A1C94">
        <w:tc>
          <w:tcPr>
            <w:tcW w:w="10549" w:type="dxa"/>
            <w:gridSpan w:val="6"/>
            <w:shd w:val="clear" w:color="auto" w:fill="auto"/>
          </w:tcPr>
          <w:p w:rsidR="001F7186" w:rsidRPr="009B41EA" w:rsidRDefault="001F7186" w:rsidP="000A1C94">
            <w:pPr>
              <w:pStyle w:val="a9"/>
              <w:spacing w:before="0" w:beforeAutospacing="0" w:after="0" w:afterAutospacing="0"/>
              <w:jc w:val="center"/>
              <w:rPr>
                <w:color w:val="244061" w:themeColor="accent1" w:themeShade="80"/>
              </w:rPr>
            </w:pPr>
            <w:r w:rsidRPr="009B41EA">
              <w:rPr>
                <w:rStyle w:val="a8"/>
                <w:color w:val="244061" w:themeColor="accent1" w:themeShade="80"/>
              </w:rPr>
              <w:t>Курсы профессиональной переподготовки</w:t>
            </w:r>
          </w:p>
          <w:p w:rsidR="001F7186" w:rsidRPr="00B3274A" w:rsidRDefault="001F7186" w:rsidP="000A1C94">
            <w:pPr>
              <w:pStyle w:val="a9"/>
              <w:spacing w:before="0" w:beforeAutospacing="0" w:after="0" w:afterAutospacing="0"/>
              <w:jc w:val="center"/>
              <w:rPr>
                <w:b/>
                <w:bCs/>
                <w:color w:val="244061" w:themeColor="accent1" w:themeShade="80"/>
              </w:rPr>
            </w:pPr>
            <w:r w:rsidRPr="009B41EA">
              <w:rPr>
                <w:rStyle w:val="a8"/>
                <w:color w:val="244061" w:themeColor="accent1" w:themeShade="80"/>
              </w:rPr>
              <w:t>«Изменения законодательства 2019 года. Федеральные законы 44-ФЗ и 223-ФЗ. Новые правила работы, разъяснения и практика. Контроль»</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Дата оформления заявки:</w:t>
            </w:r>
          </w:p>
        </w:tc>
      </w:tr>
      <w:tr w:rsidR="001F7186" w:rsidRPr="005F3F9F" w:rsidTr="000A1C94">
        <w:tc>
          <w:tcPr>
            <w:tcW w:w="4961" w:type="dxa"/>
            <w:gridSpan w:val="3"/>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 xml:space="preserve">Сроки проведения: </w:t>
            </w:r>
          </w:p>
        </w:tc>
        <w:tc>
          <w:tcPr>
            <w:tcW w:w="5588" w:type="dxa"/>
            <w:gridSpan w:val="3"/>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Место проведения</w:t>
            </w:r>
            <w:r w:rsidRPr="005F3F9F">
              <w:rPr>
                <w:rFonts w:ascii="Verdana" w:hAnsi="Verdana"/>
                <w:b/>
                <w:bCs/>
                <w:spacing w:val="6"/>
                <w:sz w:val="16"/>
                <w:szCs w:val="16"/>
              </w:rPr>
              <w:t xml:space="preserve">: </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Организация:</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Юридический адрес:</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Почтовый адрес:</w:t>
            </w:r>
          </w:p>
        </w:tc>
      </w:tr>
      <w:tr w:rsidR="001F7186" w:rsidRPr="005F3F9F" w:rsidTr="000A1C94">
        <w:tc>
          <w:tcPr>
            <w:tcW w:w="3119" w:type="dxa"/>
            <w:gridSpan w:val="2"/>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Код города:</w:t>
            </w:r>
          </w:p>
        </w:tc>
        <w:tc>
          <w:tcPr>
            <w:tcW w:w="7430" w:type="dxa"/>
            <w:gridSpan w:val="4"/>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Телефоны:</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E-</w:t>
            </w:r>
            <w:proofErr w:type="spellStart"/>
            <w:r w:rsidRPr="005F3F9F">
              <w:rPr>
                <w:rFonts w:ascii="Verdana" w:hAnsi="Verdana"/>
                <w:spacing w:val="6"/>
                <w:sz w:val="16"/>
                <w:szCs w:val="16"/>
              </w:rPr>
              <w:t>mail</w:t>
            </w:r>
            <w:proofErr w:type="spellEnd"/>
            <w:r w:rsidRPr="005F3F9F">
              <w:rPr>
                <w:rFonts w:ascii="Verdana" w:hAnsi="Verdana"/>
                <w:spacing w:val="6"/>
                <w:sz w:val="16"/>
                <w:szCs w:val="16"/>
              </w:rPr>
              <w:t>:</w:t>
            </w:r>
          </w:p>
        </w:tc>
      </w:tr>
      <w:tr w:rsidR="001F7186" w:rsidRPr="005F3F9F" w:rsidTr="000A1C94">
        <w:tc>
          <w:tcPr>
            <w:tcW w:w="6237" w:type="dxa"/>
            <w:gridSpan w:val="4"/>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Руководитель организации:</w:t>
            </w:r>
          </w:p>
        </w:tc>
        <w:tc>
          <w:tcPr>
            <w:tcW w:w="4312" w:type="dxa"/>
            <w:gridSpan w:val="2"/>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Действует на основании:</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z w:val="16"/>
                <w:szCs w:val="16"/>
              </w:rPr>
              <w:t>Должность руководителя организации:</w:t>
            </w:r>
          </w:p>
        </w:tc>
      </w:tr>
      <w:tr w:rsidR="001F7186" w:rsidRPr="005F3F9F" w:rsidTr="000A1C94">
        <w:tc>
          <w:tcPr>
            <w:tcW w:w="10549" w:type="dxa"/>
            <w:gridSpan w:val="6"/>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Контактное лицо (Ф.И.О., должность, телефон):</w:t>
            </w:r>
          </w:p>
        </w:tc>
      </w:tr>
      <w:tr w:rsidR="001F7186" w:rsidRPr="005F3F9F" w:rsidTr="000A1C94">
        <w:tc>
          <w:tcPr>
            <w:tcW w:w="4961" w:type="dxa"/>
            <w:gridSpan w:val="3"/>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ИНН:</w:t>
            </w:r>
          </w:p>
        </w:tc>
        <w:tc>
          <w:tcPr>
            <w:tcW w:w="5588" w:type="dxa"/>
            <w:gridSpan w:val="3"/>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КПП:</w:t>
            </w:r>
          </w:p>
        </w:tc>
      </w:tr>
      <w:tr w:rsidR="001F7186" w:rsidRPr="005F3F9F" w:rsidTr="000A1C94">
        <w:tc>
          <w:tcPr>
            <w:tcW w:w="4961" w:type="dxa"/>
            <w:gridSpan w:val="3"/>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Расчетный счет:</w:t>
            </w:r>
          </w:p>
        </w:tc>
        <w:tc>
          <w:tcPr>
            <w:tcW w:w="5588" w:type="dxa"/>
            <w:gridSpan w:val="3"/>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Кор/счет:</w:t>
            </w:r>
          </w:p>
        </w:tc>
      </w:tr>
      <w:tr w:rsidR="001F7186" w:rsidRPr="005F3F9F" w:rsidTr="000A1C94">
        <w:tc>
          <w:tcPr>
            <w:tcW w:w="3119" w:type="dxa"/>
            <w:gridSpan w:val="2"/>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БИК:</w:t>
            </w:r>
          </w:p>
        </w:tc>
        <w:tc>
          <w:tcPr>
            <w:tcW w:w="7430" w:type="dxa"/>
            <w:gridSpan w:val="4"/>
            <w:shd w:val="clear" w:color="auto" w:fill="auto"/>
          </w:tcPr>
          <w:p w:rsidR="001F7186" w:rsidRPr="005F3F9F" w:rsidRDefault="001F7186" w:rsidP="000A1C94">
            <w:pPr>
              <w:spacing w:line="340" w:lineRule="exact"/>
              <w:rPr>
                <w:rFonts w:ascii="Verdana" w:hAnsi="Verdana"/>
                <w:spacing w:val="6"/>
                <w:sz w:val="16"/>
                <w:szCs w:val="16"/>
              </w:rPr>
            </w:pPr>
            <w:r w:rsidRPr="005F3F9F">
              <w:rPr>
                <w:rFonts w:ascii="Verdana" w:hAnsi="Verdana"/>
                <w:spacing w:val="6"/>
                <w:sz w:val="16"/>
                <w:szCs w:val="16"/>
              </w:rPr>
              <w:t>Название банка:</w:t>
            </w:r>
          </w:p>
        </w:tc>
      </w:tr>
      <w:tr w:rsidR="001F7186" w:rsidRPr="005F3F9F" w:rsidTr="000A1C94">
        <w:tc>
          <w:tcPr>
            <w:tcW w:w="10549" w:type="dxa"/>
            <w:gridSpan w:val="6"/>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pacing w:val="6"/>
                <w:sz w:val="16"/>
                <w:szCs w:val="16"/>
              </w:rPr>
              <w:t>Список участников семинара:</w:t>
            </w:r>
          </w:p>
        </w:tc>
      </w:tr>
      <w:tr w:rsidR="001F7186" w:rsidRPr="005F3F9F" w:rsidTr="000A1C94">
        <w:tc>
          <w:tcPr>
            <w:tcW w:w="427"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bCs/>
                <w:sz w:val="18"/>
                <w:szCs w:val="18"/>
              </w:rPr>
              <w:t>№</w:t>
            </w:r>
          </w:p>
        </w:tc>
        <w:tc>
          <w:tcPr>
            <w:tcW w:w="8362" w:type="dxa"/>
            <w:gridSpan w:val="4"/>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z w:val="18"/>
                <w:szCs w:val="18"/>
              </w:rPr>
              <w:t>Ф.И.О., организация, должность, моб. телефон участника:</w:t>
            </w: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bCs/>
                <w:sz w:val="18"/>
                <w:szCs w:val="18"/>
              </w:rPr>
              <w:t>Стоимость, руб.</w:t>
            </w:r>
          </w:p>
        </w:tc>
      </w:tr>
      <w:tr w:rsidR="001F7186" w:rsidRPr="005F3F9F" w:rsidTr="000A1C94">
        <w:tc>
          <w:tcPr>
            <w:tcW w:w="427"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pacing w:val="6"/>
                <w:sz w:val="16"/>
                <w:szCs w:val="16"/>
              </w:rPr>
              <w:t>1</w:t>
            </w:r>
          </w:p>
        </w:tc>
        <w:tc>
          <w:tcPr>
            <w:tcW w:w="8362" w:type="dxa"/>
            <w:gridSpan w:val="4"/>
            <w:shd w:val="clear" w:color="auto" w:fill="auto"/>
          </w:tcPr>
          <w:p w:rsidR="001F7186" w:rsidRPr="005F3F9F" w:rsidRDefault="001F7186" w:rsidP="000A1C94">
            <w:pPr>
              <w:spacing w:line="340" w:lineRule="exact"/>
              <w:jc w:val="center"/>
              <w:rPr>
                <w:rFonts w:ascii="Verdana" w:hAnsi="Verdana"/>
                <w:spacing w:val="6"/>
                <w:sz w:val="16"/>
                <w:szCs w:val="16"/>
              </w:rPr>
            </w:pP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p>
        </w:tc>
      </w:tr>
      <w:tr w:rsidR="001F7186" w:rsidRPr="005F3F9F" w:rsidTr="000A1C94">
        <w:tc>
          <w:tcPr>
            <w:tcW w:w="427"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pacing w:val="6"/>
                <w:sz w:val="16"/>
                <w:szCs w:val="16"/>
              </w:rPr>
              <w:t>2</w:t>
            </w:r>
          </w:p>
        </w:tc>
        <w:tc>
          <w:tcPr>
            <w:tcW w:w="8362" w:type="dxa"/>
            <w:gridSpan w:val="4"/>
            <w:shd w:val="clear" w:color="auto" w:fill="auto"/>
          </w:tcPr>
          <w:p w:rsidR="001F7186" w:rsidRPr="005F3F9F" w:rsidRDefault="001F7186" w:rsidP="000A1C94">
            <w:pPr>
              <w:spacing w:line="340" w:lineRule="exact"/>
              <w:jc w:val="center"/>
              <w:rPr>
                <w:rFonts w:ascii="Verdana" w:hAnsi="Verdana"/>
                <w:spacing w:val="6"/>
                <w:sz w:val="16"/>
                <w:szCs w:val="16"/>
              </w:rPr>
            </w:pP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p>
        </w:tc>
      </w:tr>
      <w:tr w:rsidR="001F7186" w:rsidRPr="005F3F9F" w:rsidTr="000A1C94">
        <w:tc>
          <w:tcPr>
            <w:tcW w:w="427"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pacing w:val="6"/>
                <w:sz w:val="16"/>
                <w:szCs w:val="16"/>
              </w:rPr>
              <w:t>3</w:t>
            </w:r>
          </w:p>
        </w:tc>
        <w:tc>
          <w:tcPr>
            <w:tcW w:w="8362" w:type="dxa"/>
            <w:gridSpan w:val="4"/>
            <w:shd w:val="clear" w:color="auto" w:fill="auto"/>
          </w:tcPr>
          <w:p w:rsidR="001F7186" w:rsidRPr="005F3F9F" w:rsidRDefault="001F7186" w:rsidP="000A1C94">
            <w:pPr>
              <w:spacing w:line="340" w:lineRule="exact"/>
              <w:jc w:val="center"/>
              <w:rPr>
                <w:rFonts w:ascii="Verdana" w:hAnsi="Verdana"/>
                <w:spacing w:val="6"/>
                <w:sz w:val="16"/>
                <w:szCs w:val="16"/>
              </w:rPr>
            </w:pP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p>
        </w:tc>
      </w:tr>
      <w:tr w:rsidR="001F7186" w:rsidRPr="005F3F9F" w:rsidTr="000A1C94">
        <w:tc>
          <w:tcPr>
            <w:tcW w:w="427"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pacing w:val="6"/>
                <w:sz w:val="16"/>
                <w:szCs w:val="16"/>
              </w:rPr>
              <w:t>4</w:t>
            </w:r>
          </w:p>
        </w:tc>
        <w:tc>
          <w:tcPr>
            <w:tcW w:w="8362" w:type="dxa"/>
            <w:gridSpan w:val="4"/>
            <w:shd w:val="clear" w:color="auto" w:fill="auto"/>
          </w:tcPr>
          <w:p w:rsidR="001F7186" w:rsidRPr="005F3F9F" w:rsidRDefault="001F7186" w:rsidP="000A1C94">
            <w:pPr>
              <w:spacing w:line="340" w:lineRule="exact"/>
              <w:jc w:val="center"/>
              <w:rPr>
                <w:rFonts w:ascii="Verdana" w:hAnsi="Verdana"/>
                <w:spacing w:val="6"/>
                <w:sz w:val="16"/>
                <w:szCs w:val="16"/>
              </w:rPr>
            </w:pP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p>
        </w:tc>
      </w:tr>
      <w:tr w:rsidR="001F7186" w:rsidRPr="005F3F9F" w:rsidTr="000A1C94">
        <w:tc>
          <w:tcPr>
            <w:tcW w:w="427" w:type="dxa"/>
            <w:shd w:val="clear" w:color="auto" w:fill="auto"/>
          </w:tcPr>
          <w:p w:rsidR="001F7186" w:rsidRPr="005F3F9F" w:rsidRDefault="001F7186" w:rsidP="000A1C94">
            <w:pPr>
              <w:spacing w:line="340" w:lineRule="exact"/>
              <w:jc w:val="center"/>
              <w:rPr>
                <w:rFonts w:ascii="Verdana" w:hAnsi="Verdana"/>
                <w:spacing w:val="6"/>
                <w:sz w:val="16"/>
                <w:szCs w:val="16"/>
              </w:rPr>
            </w:pPr>
            <w:r w:rsidRPr="005F3F9F">
              <w:rPr>
                <w:rFonts w:ascii="Verdana" w:hAnsi="Verdana"/>
                <w:spacing w:val="6"/>
                <w:sz w:val="16"/>
                <w:szCs w:val="16"/>
              </w:rPr>
              <w:t>5</w:t>
            </w:r>
          </w:p>
        </w:tc>
        <w:tc>
          <w:tcPr>
            <w:tcW w:w="8362" w:type="dxa"/>
            <w:gridSpan w:val="4"/>
            <w:shd w:val="clear" w:color="auto" w:fill="auto"/>
          </w:tcPr>
          <w:p w:rsidR="001F7186" w:rsidRPr="005F3F9F" w:rsidRDefault="001F7186" w:rsidP="000A1C94">
            <w:pPr>
              <w:spacing w:line="340" w:lineRule="exact"/>
              <w:jc w:val="center"/>
              <w:rPr>
                <w:rFonts w:ascii="Verdana" w:hAnsi="Verdana"/>
                <w:spacing w:val="6"/>
                <w:sz w:val="16"/>
                <w:szCs w:val="16"/>
              </w:rPr>
            </w:pP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p>
        </w:tc>
      </w:tr>
      <w:tr w:rsidR="001F7186" w:rsidRPr="005F3F9F" w:rsidTr="000A1C94">
        <w:tc>
          <w:tcPr>
            <w:tcW w:w="8789" w:type="dxa"/>
            <w:gridSpan w:val="5"/>
            <w:shd w:val="clear" w:color="auto" w:fill="auto"/>
          </w:tcPr>
          <w:p w:rsidR="001F7186" w:rsidRPr="005F3F9F" w:rsidRDefault="001F7186" w:rsidP="000A1C94">
            <w:pPr>
              <w:spacing w:line="340" w:lineRule="exact"/>
              <w:jc w:val="right"/>
              <w:rPr>
                <w:rFonts w:ascii="Verdana" w:hAnsi="Verdana"/>
                <w:spacing w:val="6"/>
                <w:sz w:val="16"/>
                <w:szCs w:val="16"/>
              </w:rPr>
            </w:pPr>
            <w:r w:rsidRPr="005F3F9F">
              <w:rPr>
                <w:rFonts w:ascii="Verdana" w:hAnsi="Verdana"/>
                <w:spacing w:val="6"/>
                <w:sz w:val="16"/>
                <w:szCs w:val="16"/>
              </w:rPr>
              <w:t>ИТОГО:</w:t>
            </w:r>
          </w:p>
        </w:tc>
        <w:tc>
          <w:tcPr>
            <w:tcW w:w="1760" w:type="dxa"/>
            <w:shd w:val="clear" w:color="auto" w:fill="auto"/>
          </w:tcPr>
          <w:p w:rsidR="001F7186" w:rsidRPr="005F3F9F" w:rsidRDefault="001F7186" w:rsidP="000A1C94">
            <w:pPr>
              <w:spacing w:line="340" w:lineRule="exact"/>
              <w:jc w:val="center"/>
              <w:rPr>
                <w:rFonts w:ascii="Verdana" w:hAnsi="Verdana"/>
                <w:spacing w:val="6"/>
                <w:sz w:val="16"/>
                <w:szCs w:val="16"/>
              </w:rPr>
            </w:pPr>
          </w:p>
        </w:tc>
      </w:tr>
    </w:tbl>
    <w:p w:rsidR="001F7186" w:rsidRDefault="001F7186" w:rsidP="001F7186">
      <w:pPr>
        <w:spacing w:after="0"/>
        <w:jc w:val="center"/>
        <w:rPr>
          <w:rFonts w:ascii="Arial" w:eastAsia="MS Mincho" w:hAnsi="Arial" w:cs="Arial"/>
        </w:rPr>
      </w:pPr>
    </w:p>
    <w:p w:rsidR="001F7186" w:rsidRPr="00BD5304" w:rsidRDefault="001F7186" w:rsidP="001F7186">
      <w:pPr>
        <w:spacing w:after="0"/>
        <w:jc w:val="center"/>
        <w:rPr>
          <w:rFonts w:ascii="Arial" w:eastAsia="MS Mincho" w:hAnsi="Arial" w:cs="Arial"/>
        </w:rPr>
      </w:pPr>
      <w:r w:rsidRPr="00BD5304">
        <w:rPr>
          <w:rFonts w:ascii="Arial" w:eastAsia="MS Mincho" w:hAnsi="Arial" w:cs="Arial"/>
        </w:rPr>
        <w:t>Центр образования «ЭВЕРЕСТ», тел: 8 (495) 988-11-81</w:t>
      </w:r>
    </w:p>
    <w:p w:rsidR="00155F54" w:rsidRPr="00684C40" w:rsidRDefault="001F7186" w:rsidP="00684C40">
      <w:pPr>
        <w:spacing w:after="0"/>
        <w:jc w:val="center"/>
        <w:rPr>
          <w:rFonts w:ascii="Arial" w:hAnsi="Arial" w:cs="Arial"/>
          <w:b/>
          <w:lang w:val="en-US"/>
        </w:rPr>
      </w:pPr>
      <w:r w:rsidRPr="00BD5304">
        <w:rPr>
          <w:rFonts w:ascii="Arial" w:eastAsia="MS Mincho" w:hAnsi="Arial" w:cs="Arial"/>
          <w:lang w:val="en-US"/>
        </w:rPr>
        <w:t>E</w:t>
      </w:r>
      <w:r w:rsidRPr="00693335">
        <w:rPr>
          <w:rFonts w:ascii="Arial" w:eastAsia="MS Mincho" w:hAnsi="Arial" w:cs="Arial"/>
          <w:lang w:val="en-US"/>
        </w:rPr>
        <w:t>-</w:t>
      </w:r>
      <w:r w:rsidRPr="00BD5304">
        <w:rPr>
          <w:rFonts w:ascii="Arial" w:eastAsia="MS Mincho" w:hAnsi="Arial" w:cs="Arial"/>
          <w:lang w:val="en-US"/>
        </w:rPr>
        <w:t>mail</w:t>
      </w:r>
      <w:r w:rsidRPr="00693335">
        <w:rPr>
          <w:rFonts w:ascii="Arial" w:eastAsia="MS Mincho" w:hAnsi="Arial" w:cs="Arial"/>
          <w:lang w:val="en-US"/>
        </w:rPr>
        <w:t xml:space="preserve">: </w:t>
      </w:r>
      <w:r w:rsidRPr="00BD5304">
        <w:rPr>
          <w:rFonts w:ascii="Arial" w:eastAsia="MS Mincho" w:hAnsi="Arial" w:cs="Arial"/>
          <w:lang w:val="en-US"/>
        </w:rPr>
        <w:t>info</w:t>
      </w:r>
      <w:r w:rsidRPr="00693335">
        <w:rPr>
          <w:rFonts w:ascii="Arial" w:eastAsia="MS Mincho" w:hAnsi="Arial" w:cs="Arial"/>
          <w:lang w:val="en-US"/>
        </w:rPr>
        <w:t>@</w:t>
      </w:r>
      <w:r w:rsidRPr="00BD5304">
        <w:rPr>
          <w:rFonts w:ascii="Arial" w:eastAsia="MS Mincho" w:hAnsi="Arial" w:cs="Arial"/>
          <w:lang w:val="en-US"/>
        </w:rPr>
        <w:t>co</w:t>
      </w:r>
      <w:r w:rsidRPr="00693335">
        <w:rPr>
          <w:rFonts w:ascii="Arial" w:eastAsia="MS Mincho" w:hAnsi="Arial" w:cs="Arial"/>
          <w:lang w:val="en-US"/>
        </w:rPr>
        <w:t>-</w:t>
      </w:r>
      <w:r w:rsidRPr="00BD5304">
        <w:rPr>
          <w:rFonts w:ascii="Arial" w:eastAsia="MS Mincho" w:hAnsi="Arial" w:cs="Arial"/>
          <w:lang w:val="en-US"/>
        </w:rPr>
        <w:t>everest</w:t>
      </w:r>
      <w:r w:rsidRPr="00693335">
        <w:rPr>
          <w:rFonts w:ascii="Arial" w:eastAsia="MS Mincho" w:hAnsi="Arial" w:cs="Arial"/>
          <w:lang w:val="en-US"/>
        </w:rPr>
        <w:t>.</w:t>
      </w:r>
      <w:r w:rsidRPr="00BD5304">
        <w:rPr>
          <w:rFonts w:ascii="Arial" w:eastAsia="MS Mincho" w:hAnsi="Arial" w:cs="Arial"/>
          <w:lang w:val="en-US"/>
        </w:rPr>
        <w:t>ru</w:t>
      </w:r>
      <w:r w:rsidRPr="00693335">
        <w:rPr>
          <w:rFonts w:ascii="Arial" w:eastAsia="MS Mincho" w:hAnsi="Arial" w:cs="Arial"/>
          <w:lang w:val="en-US"/>
        </w:rPr>
        <w:t xml:space="preserve">, </w:t>
      </w:r>
      <w:r w:rsidRPr="00BD5304">
        <w:rPr>
          <w:rFonts w:ascii="Arial" w:eastAsia="MS Mincho" w:hAnsi="Arial" w:cs="Arial"/>
          <w:lang w:val="en-US"/>
        </w:rPr>
        <w:t>dogovor</w:t>
      </w:r>
      <w:r w:rsidRPr="00693335">
        <w:rPr>
          <w:rFonts w:ascii="Arial" w:eastAsia="MS Mincho" w:hAnsi="Arial" w:cs="Arial"/>
          <w:lang w:val="en-US"/>
        </w:rPr>
        <w:t>@</w:t>
      </w:r>
      <w:r w:rsidRPr="00BD5304">
        <w:rPr>
          <w:rFonts w:ascii="Arial" w:eastAsia="MS Mincho" w:hAnsi="Arial" w:cs="Arial"/>
          <w:lang w:val="en-US"/>
        </w:rPr>
        <w:t>co</w:t>
      </w:r>
      <w:r w:rsidRPr="00693335">
        <w:rPr>
          <w:rFonts w:ascii="Arial" w:eastAsia="MS Mincho" w:hAnsi="Arial" w:cs="Arial"/>
          <w:lang w:val="en-US"/>
        </w:rPr>
        <w:t>-</w:t>
      </w:r>
      <w:r w:rsidRPr="00BD5304">
        <w:rPr>
          <w:rFonts w:ascii="Arial" w:eastAsia="MS Mincho" w:hAnsi="Arial" w:cs="Arial"/>
          <w:lang w:val="en-US"/>
        </w:rPr>
        <w:t>everest</w:t>
      </w:r>
      <w:r w:rsidRPr="00693335">
        <w:rPr>
          <w:rFonts w:ascii="Arial" w:eastAsia="MS Mincho" w:hAnsi="Arial" w:cs="Arial"/>
          <w:lang w:val="en-US"/>
        </w:rPr>
        <w:t>.</w:t>
      </w:r>
      <w:r w:rsidRPr="00BD5304">
        <w:rPr>
          <w:rFonts w:ascii="Arial" w:eastAsia="MS Mincho" w:hAnsi="Arial" w:cs="Arial"/>
          <w:lang w:val="en-US"/>
        </w:rPr>
        <w:t>ru</w:t>
      </w:r>
      <w:r w:rsidRPr="00693335">
        <w:rPr>
          <w:rFonts w:ascii="Arial" w:eastAsia="MS Mincho" w:hAnsi="Arial" w:cs="Arial"/>
          <w:lang w:val="en-US"/>
        </w:rPr>
        <w:t xml:space="preserve">; </w:t>
      </w:r>
      <w:r>
        <w:rPr>
          <w:rFonts w:ascii="Arial" w:eastAsia="MS Mincho" w:hAnsi="Arial" w:cs="Arial"/>
        </w:rPr>
        <w:t>с</w:t>
      </w:r>
      <w:r w:rsidRPr="00BD5304">
        <w:rPr>
          <w:rFonts w:ascii="Arial" w:eastAsia="MS Mincho" w:hAnsi="Arial" w:cs="Arial"/>
        </w:rPr>
        <w:t>айт</w:t>
      </w:r>
      <w:r w:rsidRPr="00693335">
        <w:rPr>
          <w:rFonts w:ascii="Arial" w:eastAsia="MS Mincho" w:hAnsi="Arial" w:cs="Arial"/>
          <w:lang w:val="en-US"/>
        </w:rPr>
        <w:t xml:space="preserve">: </w:t>
      </w:r>
      <w:r w:rsidRPr="00BD5304">
        <w:rPr>
          <w:rFonts w:ascii="Arial" w:eastAsia="MS Mincho" w:hAnsi="Arial" w:cs="Arial"/>
          <w:lang w:val="en-US"/>
        </w:rPr>
        <w:t>co</w:t>
      </w:r>
      <w:r w:rsidRPr="00693335">
        <w:rPr>
          <w:rFonts w:ascii="Arial" w:eastAsia="MS Mincho" w:hAnsi="Arial" w:cs="Arial"/>
          <w:lang w:val="en-US"/>
        </w:rPr>
        <w:t>-</w:t>
      </w:r>
      <w:r w:rsidRPr="00BD5304">
        <w:rPr>
          <w:rFonts w:ascii="Arial" w:eastAsia="MS Mincho" w:hAnsi="Arial" w:cs="Arial"/>
          <w:lang w:val="en-US"/>
        </w:rPr>
        <w:t>everest</w:t>
      </w:r>
      <w:r w:rsidRPr="00693335">
        <w:rPr>
          <w:rFonts w:ascii="Arial" w:eastAsia="MS Mincho" w:hAnsi="Arial" w:cs="Arial"/>
          <w:lang w:val="en-US"/>
        </w:rPr>
        <w:t>.</w:t>
      </w:r>
      <w:r w:rsidRPr="00BD5304">
        <w:rPr>
          <w:rFonts w:ascii="Arial" w:eastAsia="MS Mincho" w:hAnsi="Arial" w:cs="Arial"/>
          <w:lang w:val="en-US"/>
        </w:rPr>
        <w:t>ru</w:t>
      </w:r>
    </w:p>
    <w:sectPr w:rsidR="00155F54" w:rsidRPr="00684C40" w:rsidSect="004463A3">
      <w:pgSz w:w="11906" w:h="16838"/>
      <w:pgMar w:top="568"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A60"/>
    <w:multiLevelType w:val="hybridMultilevel"/>
    <w:tmpl w:val="FEF2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C5FB1"/>
    <w:multiLevelType w:val="hybridMultilevel"/>
    <w:tmpl w:val="C310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243D3"/>
    <w:multiLevelType w:val="hybridMultilevel"/>
    <w:tmpl w:val="1C62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65E3A"/>
    <w:multiLevelType w:val="hybridMultilevel"/>
    <w:tmpl w:val="4E7C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502F1"/>
    <w:multiLevelType w:val="hybridMultilevel"/>
    <w:tmpl w:val="FFB44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53B73"/>
    <w:multiLevelType w:val="hybridMultilevel"/>
    <w:tmpl w:val="85CC84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2882DFA"/>
    <w:multiLevelType w:val="hybridMultilevel"/>
    <w:tmpl w:val="330CA5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521ED8"/>
    <w:multiLevelType w:val="hybridMultilevel"/>
    <w:tmpl w:val="E150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653E6"/>
    <w:multiLevelType w:val="hybridMultilevel"/>
    <w:tmpl w:val="E3329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236FA"/>
    <w:multiLevelType w:val="hybridMultilevel"/>
    <w:tmpl w:val="BF9A0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77F53"/>
    <w:multiLevelType w:val="hybridMultilevel"/>
    <w:tmpl w:val="C086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211CD"/>
    <w:multiLevelType w:val="hybridMultilevel"/>
    <w:tmpl w:val="AC92C9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B945F4D"/>
    <w:multiLevelType w:val="hybridMultilevel"/>
    <w:tmpl w:val="C0B8D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35019C"/>
    <w:multiLevelType w:val="hybridMultilevel"/>
    <w:tmpl w:val="BDF0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67D00"/>
    <w:multiLevelType w:val="hybridMultilevel"/>
    <w:tmpl w:val="5E32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8A42D1"/>
    <w:multiLevelType w:val="hybridMultilevel"/>
    <w:tmpl w:val="2E8C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02EEF"/>
    <w:multiLevelType w:val="hybridMultilevel"/>
    <w:tmpl w:val="9212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5E1B3B"/>
    <w:multiLevelType w:val="hybridMultilevel"/>
    <w:tmpl w:val="BF20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F17386"/>
    <w:multiLevelType w:val="hybridMultilevel"/>
    <w:tmpl w:val="38B0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0C11CA"/>
    <w:multiLevelType w:val="hybridMultilevel"/>
    <w:tmpl w:val="2CB0B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AC40EF"/>
    <w:multiLevelType w:val="hybridMultilevel"/>
    <w:tmpl w:val="C892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9B5CB6"/>
    <w:multiLevelType w:val="hybridMultilevel"/>
    <w:tmpl w:val="BD22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231F2B"/>
    <w:multiLevelType w:val="hybridMultilevel"/>
    <w:tmpl w:val="706C4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3A85045"/>
    <w:multiLevelType w:val="hybridMultilevel"/>
    <w:tmpl w:val="7962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C535BC"/>
    <w:multiLevelType w:val="hybridMultilevel"/>
    <w:tmpl w:val="46B61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24"/>
  </w:num>
  <w:num w:numId="5">
    <w:abstractNumId w:val="9"/>
  </w:num>
  <w:num w:numId="6">
    <w:abstractNumId w:val="18"/>
  </w:num>
  <w:num w:numId="7">
    <w:abstractNumId w:val="4"/>
  </w:num>
  <w:num w:numId="8">
    <w:abstractNumId w:val="17"/>
  </w:num>
  <w:num w:numId="9">
    <w:abstractNumId w:val="21"/>
  </w:num>
  <w:num w:numId="10">
    <w:abstractNumId w:val="10"/>
  </w:num>
  <w:num w:numId="11">
    <w:abstractNumId w:val="6"/>
  </w:num>
  <w:num w:numId="12">
    <w:abstractNumId w:val="0"/>
  </w:num>
  <w:num w:numId="13">
    <w:abstractNumId w:val="23"/>
  </w:num>
  <w:num w:numId="14">
    <w:abstractNumId w:val="1"/>
  </w:num>
  <w:num w:numId="15">
    <w:abstractNumId w:val="16"/>
  </w:num>
  <w:num w:numId="16">
    <w:abstractNumId w:val="19"/>
  </w:num>
  <w:num w:numId="17">
    <w:abstractNumId w:val="13"/>
  </w:num>
  <w:num w:numId="18">
    <w:abstractNumId w:val="15"/>
  </w:num>
  <w:num w:numId="19">
    <w:abstractNumId w:val="7"/>
  </w:num>
  <w:num w:numId="20">
    <w:abstractNumId w:val="14"/>
  </w:num>
  <w:num w:numId="21">
    <w:abstractNumId w:val="3"/>
  </w:num>
  <w:num w:numId="22">
    <w:abstractNumId w:val="8"/>
  </w:num>
  <w:num w:numId="23">
    <w:abstractNumId w:val="5"/>
  </w:num>
  <w:num w:numId="24">
    <w:abstractNumId w:val="22"/>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9E554F"/>
    <w:rsid w:val="0006715F"/>
    <w:rsid w:val="00081C77"/>
    <w:rsid w:val="000B1160"/>
    <w:rsid w:val="00155F54"/>
    <w:rsid w:val="001A7580"/>
    <w:rsid w:val="001F7186"/>
    <w:rsid w:val="002C794F"/>
    <w:rsid w:val="004463A3"/>
    <w:rsid w:val="004E6622"/>
    <w:rsid w:val="005255BE"/>
    <w:rsid w:val="0060379A"/>
    <w:rsid w:val="00684C40"/>
    <w:rsid w:val="0069108D"/>
    <w:rsid w:val="006A36FF"/>
    <w:rsid w:val="007376EC"/>
    <w:rsid w:val="00750617"/>
    <w:rsid w:val="00773B90"/>
    <w:rsid w:val="007D2304"/>
    <w:rsid w:val="007F7C8C"/>
    <w:rsid w:val="00853655"/>
    <w:rsid w:val="008C62CF"/>
    <w:rsid w:val="008E6B23"/>
    <w:rsid w:val="009339AE"/>
    <w:rsid w:val="00983F3B"/>
    <w:rsid w:val="009965C0"/>
    <w:rsid w:val="009D03C2"/>
    <w:rsid w:val="009E554F"/>
    <w:rsid w:val="00B83268"/>
    <w:rsid w:val="00B87976"/>
    <w:rsid w:val="00C079AB"/>
    <w:rsid w:val="00C6748B"/>
    <w:rsid w:val="00D93270"/>
    <w:rsid w:val="00E64422"/>
    <w:rsid w:val="00F56B37"/>
    <w:rsid w:val="00F8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ules>
    </o:shapelayout>
  </w:shapeDefaults>
  <w:decimalSymbol w:val=","/>
  <w:listSeparator w:val=";"/>
  <w14:docId w14:val="6C39B243"/>
  <w15:docId w15:val="{E5683246-1E22-4988-9913-CE7BF525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4422"/>
    <w:pPr>
      <w:ind w:left="720"/>
      <w:contextualSpacing/>
    </w:pPr>
  </w:style>
  <w:style w:type="character" w:styleId="a5">
    <w:name w:val="Hyperlink"/>
    <w:basedOn w:val="a0"/>
    <w:uiPriority w:val="99"/>
    <w:unhideWhenUsed/>
    <w:rsid w:val="007F7C8C"/>
    <w:rPr>
      <w:color w:val="0000FF" w:themeColor="hyperlink"/>
      <w:u w:val="single"/>
    </w:rPr>
  </w:style>
  <w:style w:type="paragraph" w:styleId="a6">
    <w:name w:val="Balloon Text"/>
    <w:basedOn w:val="a"/>
    <w:link w:val="a7"/>
    <w:uiPriority w:val="99"/>
    <w:semiHidden/>
    <w:unhideWhenUsed/>
    <w:rsid w:val="007F7C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C8C"/>
    <w:rPr>
      <w:rFonts w:ascii="Tahoma" w:hAnsi="Tahoma" w:cs="Tahoma"/>
      <w:sz w:val="16"/>
      <w:szCs w:val="16"/>
    </w:rPr>
  </w:style>
  <w:style w:type="character" w:styleId="a8">
    <w:name w:val="Strong"/>
    <w:basedOn w:val="a0"/>
    <w:uiPriority w:val="22"/>
    <w:qFormat/>
    <w:rsid w:val="001A7580"/>
    <w:rPr>
      <w:b/>
      <w:bCs/>
    </w:rPr>
  </w:style>
  <w:style w:type="paragraph" w:styleId="a9">
    <w:name w:val="Normal (Web)"/>
    <w:basedOn w:val="a"/>
    <w:uiPriority w:val="99"/>
    <w:unhideWhenUsed/>
    <w:rsid w:val="001A7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1A7580"/>
    <w:rPr>
      <w:i/>
      <w:iCs/>
    </w:rPr>
  </w:style>
  <w:style w:type="character" w:customStyle="1" w:styleId="a4">
    <w:name w:val="Абзац списка Знак"/>
    <w:basedOn w:val="a0"/>
    <w:link w:val="a3"/>
    <w:uiPriority w:val="34"/>
    <w:locked/>
    <w:rsid w:val="004463A3"/>
  </w:style>
  <w:style w:type="paragraph" w:styleId="ab">
    <w:name w:val="Title"/>
    <w:basedOn w:val="a"/>
    <w:next w:val="a"/>
    <w:link w:val="ac"/>
    <w:uiPriority w:val="10"/>
    <w:qFormat/>
    <w:rsid w:val="00155F54"/>
    <w:pPr>
      <w:spacing w:after="0" w:line="240" w:lineRule="auto"/>
      <w:contextualSpacing/>
    </w:pPr>
    <w:rPr>
      <w:rFonts w:ascii="Calibri Light" w:eastAsia="SimSun" w:hAnsi="Calibri Light" w:cs="Times New Roman"/>
      <w:caps/>
      <w:spacing w:val="40"/>
      <w:sz w:val="76"/>
      <w:szCs w:val="76"/>
      <w:lang w:eastAsia="ru-RU"/>
    </w:rPr>
  </w:style>
  <w:style w:type="character" w:customStyle="1" w:styleId="ac">
    <w:name w:val="Заголовок Знак"/>
    <w:basedOn w:val="a0"/>
    <w:link w:val="ab"/>
    <w:uiPriority w:val="10"/>
    <w:rsid w:val="00155F54"/>
    <w:rPr>
      <w:rFonts w:ascii="Calibri Light" w:eastAsia="SimSun" w:hAnsi="Calibri Light" w:cs="Times New Roman"/>
      <w:caps/>
      <w:spacing w:val="40"/>
      <w:sz w:val="76"/>
      <w:szCs w:val="7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4356">
      <w:bodyDiv w:val="1"/>
      <w:marLeft w:val="0"/>
      <w:marRight w:val="0"/>
      <w:marTop w:val="0"/>
      <w:marBottom w:val="0"/>
      <w:divBdr>
        <w:top w:val="none" w:sz="0" w:space="0" w:color="auto"/>
        <w:left w:val="none" w:sz="0" w:space="0" w:color="auto"/>
        <w:bottom w:val="none" w:sz="0" w:space="0" w:color="auto"/>
        <w:right w:val="none" w:sz="0" w:space="0" w:color="auto"/>
      </w:divBdr>
      <w:divsChild>
        <w:div w:id="804350686">
          <w:marLeft w:val="-225"/>
          <w:marRight w:val="-225"/>
          <w:marTop w:val="0"/>
          <w:marBottom w:val="0"/>
          <w:divBdr>
            <w:top w:val="none" w:sz="0" w:space="0" w:color="auto"/>
            <w:left w:val="none" w:sz="0" w:space="0" w:color="auto"/>
            <w:bottom w:val="none" w:sz="0" w:space="0" w:color="auto"/>
            <w:right w:val="none" w:sz="0" w:space="0" w:color="auto"/>
          </w:divBdr>
          <w:divsChild>
            <w:div w:id="472871733">
              <w:marLeft w:val="0"/>
              <w:marRight w:val="0"/>
              <w:marTop w:val="0"/>
              <w:marBottom w:val="0"/>
              <w:divBdr>
                <w:top w:val="none" w:sz="0" w:space="0" w:color="auto"/>
                <w:left w:val="none" w:sz="0" w:space="0" w:color="auto"/>
                <w:bottom w:val="none" w:sz="0" w:space="0" w:color="auto"/>
                <w:right w:val="none" w:sz="0" w:space="0" w:color="auto"/>
              </w:divBdr>
            </w:div>
            <w:div w:id="1747068278">
              <w:marLeft w:val="0"/>
              <w:marRight w:val="0"/>
              <w:marTop w:val="0"/>
              <w:marBottom w:val="0"/>
              <w:divBdr>
                <w:top w:val="none" w:sz="0" w:space="0" w:color="auto"/>
                <w:left w:val="none" w:sz="0" w:space="0" w:color="auto"/>
                <w:bottom w:val="none" w:sz="0" w:space="0" w:color="auto"/>
                <w:right w:val="none" w:sz="0" w:space="0" w:color="auto"/>
              </w:divBdr>
            </w:div>
          </w:divsChild>
        </w:div>
        <w:div w:id="1291321570">
          <w:marLeft w:val="-225"/>
          <w:marRight w:val="-225"/>
          <w:marTop w:val="0"/>
          <w:marBottom w:val="0"/>
          <w:divBdr>
            <w:top w:val="none" w:sz="0" w:space="0" w:color="auto"/>
            <w:left w:val="none" w:sz="0" w:space="0" w:color="auto"/>
            <w:bottom w:val="none" w:sz="0" w:space="0" w:color="auto"/>
            <w:right w:val="none" w:sz="0" w:space="0" w:color="auto"/>
          </w:divBdr>
          <w:divsChild>
            <w:div w:id="1882356934">
              <w:marLeft w:val="0"/>
              <w:marRight w:val="0"/>
              <w:marTop w:val="0"/>
              <w:marBottom w:val="0"/>
              <w:divBdr>
                <w:top w:val="none" w:sz="0" w:space="0" w:color="auto"/>
                <w:left w:val="none" w:sz="0" w:space="0" w:color="auto"/>
                <w:bottom w:val="none" w:sz="0" w:space="0" w:color="auto"/>
                <w:right w:val="none" w:sz="0" w:space="0" w:color="auto"/>
              </w:divBdr>
            </w:div>
            <w:div w:id="1391882372">
              <w:marLeft w:val="0"/>
              <w:marRight w:val="0"/>
              <w:marTop w:val="0"/>
              <w:marBottom w:val="0"/>
              <w:divBdr>
                <w:top w:val="none" w:sz="0" w:space="0" w:color="auto"/>
                <w:left w:val="none" w:sz="0" w:space="0" w:color="auto"/>
                <w:bottom w:val="none" w:sz="0" w:space="0" w:color="auto"/>
                <w:right w:val="none" w:sz="0" w:space="0" w:color="auto"/>
              </w:divBdr>
            </w:div>
            <w:div w:id="749427981">
              <w:marLeft w:val="0"/>
              <w:marRight w:val="0"/>
              <w:marTop w:val="0"/>
              <w:marBottom w:val="0"/>
              <w:divBdr>
                <w:top w:val="none" w:sz="0" w:space="0" w:color="auto"/>
                <w:left w:val="none" w:sz="0" w:space="0" w:color="auto"/>
                <w:bottom w:val="none" w:sz="0" w:space="0" w:color="auto"/>
                <w:right w:val="none" w:sz="0" w:space="0" w:color="auto"/>
              </w:divBdr>
            </w:div>
          </w:divsChild>
        </w:div>
        <w:div w:id="1331562902">
          <w:marLeft w:val="-225"/>
          <w:marRight w:val="-225"/>
          <w:marTop w:val="0"/>
          <w:marBottom w:val="0"/>
          <w:divBdr>
            <w:top w:val="none" w:sz="0" w:space="0" w:color="auto"/>
            <w:left w:val="none" w:sz="0" w:space="0" w:color="auto"/>
            <w:bottom w:val="none" w:sz="0" w:space="0" w:color="auto"/>
            <w:right w:val="none" w:sz="0" w:space="0" w:color="auto"/>
          </w:divBdr>
          <w:divsChild>
            <w:div w:id="1909075936">
              <w:marLeft w:val="0"/>
              <w:marRight w:val="0"/>
              <w:marTop w:val="0"/>
              <w:marBottom w:val="0"/>
              <w:divBdr>
                <w:top w:val="none" w:sz="0" w:space="0" w:color="auto"/>
                <w:left w:val="none" w:sz="0" w:space="0" w:color="auto"/>
                <w:bottom w:val="none" w:sz="0" w:space="0" w:color="auto"/>
                <w:right w:val="none" w:sz="0" w:space="0" w:color="auto"/>
              </w:divBdr>
            </w:div>
            <w:div w:id="1224830369">
              <w:marLeft w:val="0"/>
              <w:marRight w:val="0"/>
              <w:marTop w:val="0"/>
              <w:marBottom w:val="0"/>
              <w:divBdr>
                <w:top w:val="none" w:sz="0" w:space="0" w:color="auto"/>
                <w:left w:val="none" w:sz="0" w:space="0" w:color="auto"/>
                <w:bottom w:val="none" w:sz="0" w:space="0" w:color="auto"/>
                <w:right w:val="none" w:sz="0" w:space="0" w:color="auto"/>
              </w:divBdr>
            </w:div>
            <w:div w:id="1713068174">
              <w:marLeft w:val="0"/>
              <w:marRight w:val="0"/>
              <w:marTop w:val="0"/>
              <w:marBottom w:val="0"/>
              <w:divBdr>
                <w:top w:val="none" w:sz="0" w:space="0" w:color="auto"/>
                <w:left w:val="none" w:sz="0" w:space="0" w:color="auto"/>
                <w:bottom w:val="none" w:sz="0" w:space="0" w:color="auto"/>
                <w:right w:val="none" w:sz="0" w:space="0" w:color="auto"/>
              </w:divBdr>
            </w:div>
          </w:divsChild>
        </w:div>
        <w:div w:id="553278859">
          <w:marLeft w:val="-225"/>
          <w:marRight w:val="-225"/>
          <w:marTop w:val="0"/>
          <w:marBottom w:val="0"/>
          <w:divBdr>
            <w:top w:val="none" w:sz="0" w:space="0" w:color="auto"/>
            <w:left w:val="none" w:sz="0" w:space="0" w:color="auto"/>
            <w:bottom w:val="none" w:sz="0" w:space="0" w:color="auto"/>
            <w:right w:val="none" w:sz="0" w:space="0" w:color="auto"/>
          </w:divBdr>
          <w:divsChild>
            <w:div w:id="1552686977">
              <w:marLeft w:val="0"/>
              <w:marRight w:val="0"/>
              <w:marTop w:val="0"/>
              <w:marBottom w:val="0"/>
              <w:divBdr>
                <w:top w:val="none" w:sz="0" w:space="0" w:color="auto"/>
                <w:left w:val="none" w:sz="0" w:space="0" w:color="auto"/>
                <w:bottom w:val="none" w:sz="0" w:space="0" w:color="auto"/>
                <w:right w:val="none" w:sz="0" w:space="0" w:color="auto"/>
              </w:divBdr>
            </w:div>
            <w:div w:id="996298838">
              <w:marLeft w:val="0"/>
              <w:marRight w:val="0"/>
              <w:marTop w:val="0"/>
              <w:marBottom w:val="0"/>
              <w:divBdr>
                <w:top w:val="none" w:sz="0" w:space="0" w:color="auto"/>
                <w:left w:val="none" w:sz="0" w:space="0" w:color="auto"/>
                <w:bottom w:val="none" w:sz="0" w:space="0" w:color="auto"/>
                <w:right w:val="none" w:sz="0" w:space="0" w:color="auto"/>
              </w:divBdr>
            </w:div>
            <w:div w:id="85002358">
              <w:marLeft w:val="0"/>
              <w:marRight w:val="0"/>
              <w:marTop w:val="0"/>
              <w:marBottom w:val="0"/>
              <w:divBdr>
                <w:top w:val="none" w:sz="0" w:space="0" w:color="auto"/>
                <w:left w:val="none" w:sz="0" w:space="0" w:color="auto"/>
                <w:bottom w:val="none" w:sz="0" w:space="0" w:color="auto"/>
                <w:right w:val="none" w:sz="0" w:space="0" w:color="auto"/>
              </w:divBdr>
            </w:div>
          </w:divsChild>
        </w:div>
        <w:div w:id="909771554">
          <w:marLeft w:val="-225"/>
          <w:marRight w:val="-225"/>
          <w:marTop w:val="0"/>
          <w:marBottom w:val="0"/>
          <w:divBdr>
            <w:top w:val="none" w:sz="0" w:space="0" w:color="auto"/>
            <w:left w:val="none" w:sz="0" w:space="0" w:color="auto"/>
            <w:bottom w:val="none" w:sz="0" w:space="0" w:color="auto"/>
            <w:right w:val="none" w:sz="0" w:space="0" w:color="auto"/>
          </w:divBdr>
          <w:divsChild>
            <w:div w:id="893811540">
              <w:marLeft w:val="0"/>
              <w:marRight w:val="0"/>
              <w:marTop w:val="0"/>
              <w:marBottom w:val="0"/>
              <w:divBdr>
                <w:top w:val="none" w:sz="0" w:space="0" w:color="auto"/>
                <w:left w:val="none" w:sz="0" w:space="0" w:color="auto"/>
                <w:bottom w:val="none" w:sz="0" w:space="0" w:color="auto"/>
                <w:right w:val="none" w:sz="0" w:space="0" w:color="auto"/>
              </w:divBdr>
            </w:div>
            <w:div w:id="19018460">
              <w:marLeft w:val="0"/>
              <w:marRight w:val="0"/>
              <w:marTop w:val="0"/>
              <w:marBottom w:val="0"/>
              <w:divBdr>
                <w:top w:val="none" w:sz="0" w:space="0" w:color="auto"/>
                <w:left w:val="none" w:sz="0" w:space="0" w:color="auto"/>
                <w:bottom w:val="none" w:sz="0" w:space="0" w:color="auto"/>
                <w:right w:val="none" w:sz="0" w:space="0" w:color="auto"/>
              </w:divBdr>
            </w:div>
            <w:div w:id="742796252">
              <w:marLeft w:val="0"/>
              <w:marRight w:val="0"/>
              <w:marTop w:val="0"/>
              <w:marBottom w:val="0"/>
              <w:divBdr>
                <w:top w:val="none" w:sz="0" w:space="0" w:color="auto"/>
                <w:left w:val="none" w:sz="0" w:space="0" w:color="auto"/>
                <w:bottom w:val="none" w:sz="0" w:space="0" w:color="auto"/>
                <w:right w:val="none" w:sz="0" w:space="0" w:color="auto"/>
              </w:divBdr>
            </w:div>
          </w:divsChild>
        </w:div>
        <w:div w:id="1121654320">
          <w:marLeft w:val="-225"/>
          <w:marRight w:val="-225"/>
          <w:marTop w:val="0"/>
          <w:marBottom w:val="0"/>
          <w:divBdr>
            <w:top w:val="none" w:sz="0" w:space="0" w:color="auto"/>
            <w:left w:val="none" w:sz="0" w:space="0" w:color="auto"/>
            <w:bottom w:val="none" w:sz="0" w:space="0" w:color="auto"/>
            <w:right w:val="none" w:sz="0" w:space="0" w:color="auto"/>
          </w:divBdr>
          <w:divsChild>
            <w:div w:id="9690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3630</Words>
  <Characters>20693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Михаил Андреев</cp:lastModifiedBy>
  <cp:revision>21</cp:revision>
  <dcterms:created xsi:type="dcterms:W3CDTF">2019-09-12T11:38:00Z</dcterms:created>
  <dcterms:modified xsi:type="dcterms:W3CDTF">2019-10-13T18:15:00Z</dcterms:modified>
</cp:coreProperties>
</file>