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C404" w14:textId="24E4A73E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bookmarkStart w:id="0" w:name="_Hlk532750009"/>
      <w:r>
        <w:rPr>
          <w:rFonts w:ascii="Times New Roman" w:hAnsi="Times New Roman"/>
          <w:b/>
          <w:noProof/>
          <w:color w:val="1F4E79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72F0C6BE" wp14:editId="6952C80E">
            <wp:simplePos x="0" y="0"/>
            <wp:positionH relativeFrom="column">
              <wp:posOffset>-326572</wp:posOffset>
            </wp:positionH>
            <wp:positionV relativeFrom="paragraph">
              <wp:posOffset>-217714</wp:posOffset>
            </wp:positionV>
            <wp:extent cx="7068820" cy="9296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F46CC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4B6961B4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7A213083" w14:textId="66BBBDB3" w:rsidR="00DE4258" w:rsidRPr="00F90592" w:rsidRDefault="00DE4258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r w:rsidRPr="00F90592"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</w:r>
    </w:p>
    <w:bookmarkEnd w:id="0"/>
    <w:p w14:paraId="19191BB5" w14:textId="77777777" w:rsidR="00BA248B" w:rsidRDefault="00BA248B" w:rsidP="00BA248B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pacing w:val="16"/>
          <w:sz w:val="20"/>
          <w:szCs w:val="20"/>
        </w:rPr>
      </w:pPr>
    </w:p>
    <w:p w14:paraId="74704F57" w14:textId="3C9559F7" w:rsidR="00BA248B" w:rsidRPr="00453FA3" w:rsidRDefault="00BA248B" w:rsidP="00BA248B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>Профессиональная подготовка специалистов тендерных отделов компаний-поставщиков</w:t>
      </w:r>
      <w:r w:rsidRPr="002A1FE0">
        <w:rPr>
          <w:rFonts w:ascii="Times New Roman" w:hAnsi="Times New Roman"/>
          <w:b/>
        </w:rPr>
        <w:t xml:space="preserve"> _____________________________________________________________________________________________</w:t>
      </w:r>
    </w:p>
    <w:p w14:paraId="32D1C611" w14:textId="77777777" w:rsidR="003318A3" w:rsidRPr="0071766C" w:rsidRDefault="003318A3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34A85B95" w14:textId="742E8E07" w:rsidR="00757372" w:rsidRPr="00F90592" w:rsidRDefault="00757372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Сроки </w:t>
      </w:r>
      <w:r w:rsidR="0071766C"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и место </w:t>
      </w: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>обучения:</w:t>
      </w:r>
    </w:p>
    <w:p w14:paraId="390BA3DF" w14:textId="77777777" w:rsidR="00723031" w:rsidRPr="00F90592" w:rsidRDefault="00723031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</w:p>
    <w:p w14:paraId="0AA508AA" w14:textId="5F461E8F" w:rsidR="00536419" w:rsidRPr="00F90592" w:rsidRDefault="00536419" w:rsidP="00536419">
      <w:pPr>
        <w:spacing w:after="0" w:line="36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10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-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14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февраля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20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20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г., г. Москва, гостиница «Гамма-Дельта».</w:t>
      </w:r>
    </w:p>
    <w:p w14:paraId="69F51242" w14:textId="03EAA77E" w:rsidR="00757372" w:rsidRPr="00757372" w:rsidRDefault="002C0C7F" w:rsidP="00DE4258">
      <w:pPr>
        <w:spacing w:after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______________________________________________________________________________________</w:t>
      </w:r>
    </w:p>
    <w:p w14:paraId="0C7288BD" w14:textId="77777777" w:rsidR="00DE4258" w:rsidRDefault="00DE4258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</w:p>
    <w:p w14:paraId="79CA4C3C" w14:textId="5C282DD1" w:rsidR="00FD7273" w:rsidRPr="00DE4258" w:rsidRDefault="00FD7273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  <w:r w:rsidRPr="00DE4258">
        <w:rPr>
          <w:rFonts w:ascii="Times New Roman" w:hAnsi="Times New Roman"/>
          <w:b/>
          <w:spacing w:val="4"/>
          <w:sz w:val="24"/>
          <w:szCs w:val="24"/>
        </w:rPr>
        <w:t>Преподаватели</w:t>
      </w:r>
      <w:r w:rsidR="003318A3" w:rsidRPr="00DE4258">
        <w:rPr>
          <w:rFonts w:ascii="Times New Roman" w:hAnsi="Times New Roman"/>
          <w:b/>
          <w:spacing w:val="4"/>
          <w:sz w:val="24"/>
          <w:szCs w:val="24"/>
        </w:rPr>
        <w:t>:</w:t>
      </w:r>
    </w:p>
    <w:p w14:paraId="705557EF" w14:textId="151B4EE2" w:rsidR="004E69CB" w:rsidRDefault="004E69CB" w:rsidP="002C0C7F">
      <w:pPr>
        <w:spacing w:line="276" w:lineRule="auto"/>
        <w:contextualSpacing/>
        <w:jc w:val="center"/>
        <w:rPr>
          <w:rFonts w:ascii="Times New Roman" w:hAnsi="Times New Roman"/>
          <w:b/>
          <w:spacing w:val="4"/>
          <w:sz w:val="23"/>
          <w:szCs w:val="23"/>
        </w:rPr>
      </w:pPr>
    </w:p>
    <w:p w14:paraId="6B583ACB" w14:textId="0EC0622E" w:rsidR="00DE4258" w:rsidRPr="00F90592" w:rsidRDefault="00B97E20" w:rsidP="003318A3">
      <w:pPr>
        <w:spacing w:line="276" w:lineRule="auto"/>
        <w:contextualSpacing/>
        <w:jc w:val="both"/>
        <w:rPr>
          <w:rStyle w:val="a7"/>
          <w:rFonts w:ascii="Times New Roman" w:hAnsi="Times New Roman"/>
          <w:b w:val="0"/>
          <w:bCs w:val="0"/>
          <w:i/>
          <w:spacing w:val="4"/>
        </w:rPr>
      </w:pPr>
      <w:proofErr w:type="spellStart"/>
      <w:r w:rsidRPr="00F90592">
        <w:rPr>
          <w:rFonts w:ascii="Times New Roman" w:hAnsi="Times New Roman"/>
          <w:b/>
          <w:i/>
          <w:spacing w:val="4"/>
        </w:rPr>
        <w:t>Межникова</w:t>
      </w:r>
      <w:proofErr w:type="spellEnd"/>
      <w:r w:rsidRPr="00F90592">
        <w:rPr>
          <w:rFonts w:ascii="Times New Roman" w:hAnsi="Times New Roman"/>
          <w:b/>
          <w:i/>
          <w:spacing w:val="4"/>
        </w:rPr>
        <w:t xml:space="preserve"> Юлия Львовна </w:t>
      </w:r>
      <w:r w:rsidR="002C0C7F" w:rsidRPr="00F90592">
        <w:rPr>
          <w:rFonts w:ascii="Times New Roman" w:hAnsi="Times New Roman"/>
          <w:i/>
          <w:spacing w:val="4"/>
        </w:rPr>
        <w:t xml:space="preserve">- </w:t>
      </w:r>
      <w:r w:rsidRPr="00F90592">
        <w:rPr>
          <w:rFonts w:ascii="Times New Roman" w:hAnsi="Times New Roman"/>
          <w:i/>
          <w:spacing w:val="4"/>
        </w:rPr>
        <w:t xml:space="preserve">эксперт-практик в сфере государственного и муниципального заказа, преподаватель-практик с 2009 года, адвокат с опытом активной практики в </w:t>
      </w:r>
      <w:proofErr w:type="spellStart"/>
      <w:r w:rsidRPr="00F90592">
        <w:rPr>
          <w:rFonts w:ascii="Times New Roman" w:hAnsi="Times New Roman"/>
          <w:i/>
          <w:spacing w:val="4"/>
        </w:rPr>
        <w:t>госзакупках</w:t>
      </w:r>
      <w:proofErr w:type="spellEnd"/>
      <w:r w:rsidRPr="00F90592">
        <w:rPr>
          <w:rFonts w:ascii="Times New Roman" w:hAnsi="Times New Roman"/>
          <w:i/>
          <w:spacing w:val="4"/>
        </w:rPr>
        <w:t xml:space="preserve"> как со стороны заказчиков, так и со стороны поставщиков с 2001 года, член Ассоциации участников торгово-закупочной деятельности и развития конкуренции «Национальная ассоциация институтов закупок».</w:t>
      </w:r>
    </w:p>
    <w:p w14:paraId="42C3EE20" w14:textId="774A7B27" w:rsidR="00F90592" w:rsidRDefault="00F90592" w:rsidP="00723031">
      <w:pPr>
        <w:spacing w:line="276" w:lineRule="auto"/>
        <w:contextualSpacing/>
        <w:jc w:val="both"/>
        <w:rPr>
          <w:rFonts w:ascii="Times New Roman" w:hAnsi="Times New Roman"/>
          <w:b/>
          <w:i/>
          <w:spacing w:val="4"/>
        </w:rPr>
      </w:pPr>
    </w:p>
    <w:p w14:paraId="3E49A940" w14:textId="085F1561" w:rsidR="003318A3" w:rsidRPr="00F90592" w:rsidRDefault="003318A3" w:rsidP="00723031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proofErr w:type="spellStart"/>
      <w:r w:rsidRPr="00F90592">
        <w:rPr>
          <w:rFonts w:ascii="Times New Roman" w:hAnsi="Times New Roman"/>
          <w:b/>
          <w:i/>
          <w:spacing w:val="4"/>
        </w:rPr>
        <w:t>Бабунов</w:t>
      </w:r>
      <w:proofErr w:type="spellEnd"/>
      <w:r w:rsidRPr="00F90592">
        <w:rPr>
          <w:rFonts w:ascii="Times New Roman" w:hAnsi="Times New Roman"/>
          <w:b/>
          <w:i/>
          <w:spacing w:val="4"/>
        </w:rPr>
        <w:t xml:space="preserve"> Сергей Валерьевич</w:t>
      </w:r>
      <w:r w:rsidR="001D2FB3" w:rsidRPr="00F90592">
        <w:rPr>
          <w:rFonts w:ascii="Times New Roman" w:hAnsi="Times New Roman"/>
          <w:i/>
          <w:spacing w:val="4"/>
        </w:rPr>
        <w:t xml:space="preserve"> - з</w:t>
      </w:r>
      <w:r w:rsidRPr="00F90592">
        <w:rPr>
          <w:rFonts w:ascii="Times New Roman" w:hAnsi="Times New Roman"/>
          <w:i/>
          <w:spacing w:val="4"/>
        </w:rPr>
        <w:t xml:space="preserve">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10 лет преподавательской деятельности), эксперт-практик с </w:t>
      </w:r>
      <w:r w:rsidR="00723031" w:rsidRPr="00F90592">
        <w:rPr>
          <w:rFonts w:ascii="Times New Roman" w:hAnsi="Times New Roman"/>
          <w:i/>
          <w:spacing w:val="4"/>
        </w:rPr>
        <w:t>15-летним</w:t>
      </w:r>
      <w:r w:rsidRPr="00F90592">
        <w:rPr>
          <w:rFonts w:ascii="Times New Roman" w:hAnsi="Times New Roman"/>
          <w:i/>
          <w:spacing w:val="4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 </w:t>
      </w:r>
    </w:p>
    <w:p w14:paraId="2AEEDC03" w14:textId="77777777" w:rsidR="003318A3" w:rsidRPr="00AC5397" w:rsidRDefault="003318A3" w:rsidP="003318A3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287B17D0" w14:textId="77777777" w:rsidR="003318A3" w:rsidRPr="00DE4258" w:rsidRDefault="003318A3" w:rsidP="003318A3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4258">
        <w:rPr>
          <w:rFonts w:ascii="Times New Roman" w:hAnsi="Times New Roman"/>
          <w:b/>
          <w:sz w:val="24"/>
          <w:szCs w:val="24"/>
        </w:rPr>
        <w:t>Программа курса состоит из 2-х модулей:</w:t>
      </w:r>
    </w:p>
    <w:p w14:paraId="154D4D4C" w14:textId="77777777" w:rsidR="003318A3" w:rsidRPr="00DE4258" w:rsidRDefault="002C0C7F" w:rsidP="003318A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E4258">
        <w:rPr>
          <w:rFonts w:ascii="Times New Roman" w:hAnsi="Times New Roman"/>
        </w:rPr>
        <w:t>Д</w:t>
      </w:r>
      <w:r w:rsidR="001D2FB3" w:rsidRPr="00DE4258">
        <w:rPr>
          <w:rFonts w:ascii="Times New Roman" w:hAnsi="Times New Roman"/>
        </w:rPr>
        <w:t xml:space="preserve">ля начинающих - </w:t>
      </w:r>
      <w:r w:rsidRPr="00DE4258">
        <w:rPr>
          <w:rFonts w:ascii="Times New Roman" w:hAnsi="Times New Roman"/>
        </w:rPr>
        <w:t>3</w:t>
      </w:r>
      <w:r w:rsidR="003318A3" w:rsidRPr="00DE4258">
        <w:rPr>
          <w:rFonts w:ascii="Times New Roman" w:hAnsi="Times New Roman"/>
        </w:rPr>
        <w:t xml:space="preserve"> дня;</w:t>
      </w:r>
    </w:p>
    <w:p w14:paraId="7557B15B" w14:textId="7E328087" w:rsidR="00DE4258" w:rsidRPr="00DE4258" w:rsidRDefault="002C0C7F" w:rsidP="00DE425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</w:rPr>
        <w:t>Д</w:t>
      </w:r>
      <w:r w:rsidR="001D2FB3" w:rsidRPr="00DE4258">
        <w:rPr>
          <w:rFonts w:ascii="Times New Roman" w:hAnsi="Times New Roman"/>
        </w:rPr>
        <w:t xml:space="preserve">ля профессионалов - </w:t>
      </w:r>
      <w:r w:rsidR="003318A3" w:rsidRPr="00DE4258">
        <w:rPr>
          <w:rFonts w:ascii="Times New Roman" w:hAnsi="Times New Roman"/>
        </w:rPr>
        <w:t>2 дня.</w:t>
      </w:r>
    </w:p>
    <w:p w14:paraId="1DAA2C1E" w14:textId="77777777" w:rsidR="00EB2655" w:rsidRDefault="00EB2655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33E1B1E8" w14:textId="762C5447" w:rsidR="003318A3" w:rsidRPr="00DE4258" w:rsidRDefault="003318A3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  <w:spacing w:val="4"/>
        </w:rPr>
        <w:t xml:space="preserve">По окончании курса Слушатели, успешно прошедшие итоговое тестирование по программе обучения, получают Удостоверение о повышении квалификации </w:t>
      </w:r>
      <w:r w:rsidRPr="00DE4258">
        <w:rPr>
          <w:rFonts w:ascii="Times New Roman" w:hAnsi="Times New Roman"/>
          <w:i/>
          <w:spacing w:val="4"/>
        </w:rPr>
        <w:t>«Поставщик для государственных (муниципальных) и корпоративных нужд в сфере регулирования № 44-ФЗ и № 223-ФЗ»</w:t>
      </w:r>
      <w:r w:rsidRPr="00DE4258">
        <w:rPr>
          <w:rFonts w:ascii="Times New Roman" w:hAnsi="Times New Roman"/>
          <w:spacing w:val="4"/>
        </w:rPr>
        <w:t xml:space="preserve"> 108 </w:t>
      </w:r>
      <w:proofErr w:type="spellStart"/>
      <w:r w:rsidR="00875B10" w:rsidRPr="00DE4258">
        <w:rPr>
          <w:rFonts w:ascii="Times New Roman" w:hAnsi="Times New Roman"/>
          <w:spacing w:val="4"/>
        </w:rPr>
        <w:t>ак</w:t>
      </w:r>
      <w:proofErr w:type="spellEnd"/>
      <w:r w:rsidR="00875B10" w:rsidRPr="00DE4258">
        <w:rPr>
          <w:rFonts w:ascii="Times New Roman" w:hAnsi="Times New Roman"/>
          <w:spacing w:val="4"/>
        </w:rPr>
        <w:t xml:space="preserve">. </w:t>
      </w:r>
      <w:r w:rsidRPr="00DE4258">
        <w:rPr>
          <w:rFonts w:ascii="Times New Roman" w:hAnsi="Times New Roman"/>
          <w:spacing w:val="4"/>
        </w:rPr>
        <w:t>часов.</w:t>
      </w:r>
    </w:p>
    <w:p w14:paraId="46036A3C" w14:textId="65913947" w:rsidR="00B82ECE" w:rsidRDefault="00B82ECE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7472ECB1" w14:textId="62327D72" w:rsidR="003318A3" w:rsidRDefault="002C0C7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 w14:paraId="525AF203" w14:textId="77777777" w:rsidR="003E1702" w:rsidRDefault="003E1702" w:rsidP="003E1702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06033416" w14:textId="77777777" w:rsidR="003E1702" w:rsidRDefault="003E1702" w:rsidP="003E1702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43F1DF0C" w14:textId="77777777" w:rsidR="003E1702" w:rsidRDefault="003E1702" w:rsidP="003E1702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7701D5F0" w14:textId="77777777" w:rsidR="00586B97" w:rsidRPr="00586B97" w:rsidRDefault="00586B97" w:rsidP="007367BB">
      <w:pPr>
        <w:spacing w:after="0"/>
        <w:rPr>
          <w:rFonts w:ascii="Times New Roman" w:hAnsi="Times New Roman"/>
          <w:b/>
          <w:lang w:val="en-US"/>
        </w:rPr>
      </w:pPr>
    </w:p>
    <w:p w14:paraId="5596BDDF" w14:textId="0C9DE5AD" w:rsidR="00875B10" w:rsidRPr="00DE4258" w:rsidRDefault="00DE4258" w:rsidP="00DE4258">
      <w:pPr>
        <w:rPr>
          <w:rFonts w:ascii="Times New Roman" w:hAnsi="Times New Roman"/>
          <w:b/>
          <w:sz w:val="28"/>
          <w:szCs w:val="28"/>
        </w:rPr>
      </w:pPr>
      <w:r w:rsidRPr="00DE4258">
        <w:rPr>
          <w:rFonts w:ascii="Times New Roman" w:hAnsi="Times New Roman"/>
          <w:b/>
          <w:sz w:val="28"/>
          <w:szCs w:val="28"/>
        </w:rPr>
        <w:t>Программа курса:</w:t>
      </w:r>
    </w:p>
    <w:p w14:paraId="12FF0768" w14:textId="77777777" w:rsidR="00F8377F" w:rsidRPr="005D41DD" w:rsidRDefault="002C0C7F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D41DD">
        <w:rPr>
          <w:rFonts w:ascii="Times New Roman" w:hAnsi="Times New Roman"/>
          <w:b/>
          <w:color w:val="FF0000"/>
          <w:sz w:val="24"/>
          <w:szCs w:val="24"/>
        </w:rPr>
        <w:t>1 день</w:t>
      </w:r>
      <w:r w:rsidR="00355BE4" w:rsidRPr="005D41DD">
        <w:rPr>
          <w:rFonts w:ascii="Times New Roman" w:hAnsi="Times New Roman"/>
          <w:b/>
          <w:color w:val="FF0000"/>
          <w:sz w:val="24"/>
          <w:szCs w:val="24"/>
        </w:rPr>
        <w:t>. Начальный уровень</w:t>
      </w:r>
    </w:p>
    <w:p w14:paraId="2B09F2DB" w14:textId="27737AAD" w:rsidR="00F97320" w:rsidRPr="00DE4258" w:rsidRDefault="00F8377F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Hlk20988058"/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Лектор:</w:t>
      </w:r>
      <w:r w:rsidR="00F97320" w:rsidRPr="00DE42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97320"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>Межникова</w:t>
      </w:r>
      <w:proofErr w:type="spellEnd"/>
      <w:r w:rsidR="00F97320"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 xml:space="preserve"> Ю.Л.</w:t>
      </w:r>
    </w:p>
    <w:bookmarkEnd w:id="1"/>
    <w:p w14:paraId="553E2018" w14:textId="486C75A6" w:rsidR="00DD28DD" w:rsidRPr="00DD28DD" w:rsidRDefault="00DD28DD" w:rsidP="00DD28DD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11084BC2" w14:textId="0C31CA64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064F0601" w14:textId="1940369A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20A61481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4"/>
        </w:rPr>
      </w:pPr>
    </w:p>
    <w:p w14:paraId="1E6D5EEC" w14:textId="77777777" w:rsidR="002C0C7F" w:rsidRPr="008F24ED" w:rsidRDefault="00F23A8D" w:rsidP="002C0C7F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lastRenderedPageBreak/>
        <w:t>Федеральный закон № 44-ФЗ для начинающих участников в государственных и муниципальных закупках:</w:t>
      </w:r>
    </w:p>
    <w:p w14:paraId="64DF5734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контрактной системы в сфере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7214D1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 и сведения Заказчика, размещаемые в ЕИС.</w:t>
      </w:r>
    </w:p>
    <w:p w14:paraId="0396639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Рекомендации по поиску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77463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Регистрация участников закупок в ЕИС. Формирование Единого реестра участников закупки (ЕРУЗ). Постановление Правительства РФ от 30.12.2018 N 1752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E565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Аккредитации участников закупок на электронных площадках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BD3530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аккредитованных участников закупок.  Подтверждение дополнительным требованиям к участникам закупки направляются через операторов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6525CE7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01.01.2020 г. мониторинг доступности (работоспособности) ЕИС, электронной площадки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66ECCF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С 01.01.2020 г. фиксация, включая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видео фиксацию</w:t>
      </w:r>
      <w:r w:rsidRPr="008F24ED">
        <w:rPr>
          <w:rFonts w:ascii="Times New Roman" w:eastAsia="Arial" w:hAnsi="Times New Roman"/>
          <w:color w:val="000000"/>
          <w:lang w:eastAsia="ru-RU"/>
        </w:rPr>
        <w:t>, в режиме реального времени действий, бездействия участников контрактной системы в ЕИС, на электронной площадке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3BB591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Порядок функционирования ГИС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Независимый регистратор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1554693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Идентификационный код закупки (ИКЗ) указывается с использованием ЕИС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254675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Идентификатор государственного контракта (ИГК)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B0DA66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Использование каталога товаров, работ, услуг (КТРУ)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B5E54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Электронный документооборот в контрактной системе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E28EA06" w14:textId="77777777" w:rsidR="002C0C7F" w:rsidRPr="008F24ED" w:rsidRDefault="00F42FC4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Требования к участникам закупки.</w:t>
      </w:r>
    </w:p>
    <w:p w14:paraId="22A6A1E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 участника закупки. Порядок проверки участников закупки соответствия единым требованиям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9CE2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Дополнительные требования к участникам закупок отдельных видов товаров, работ, услуг (Постановление Правительства РФ № 99 от 04.02.2015)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6BC20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дополнительным требованиям с 01.07.2019 г. только из реестра участников закупок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A3F86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Запрет на субподряд при закупке работ по сохранению культурного наследия с 31.07.2019 г.</w:t>
      </w:r>
    </w:p>
    <w:p w14:paraId="221FCE7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контракта с участником закупки, занявшим второе место.</w:t>
      </w:r>
    </w:p>
    <w:p w14:paraId="394120C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и судебной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293087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Преференции и ограничение участия в определении поставщика (подрядчика, исполнителя)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B8DAC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7AEEA4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обоснования начальной (максимальной) цены контракта (НМЦК)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C5F612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Начальная цена единицы товара, работы, услуги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1F764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Источники ценовой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C0867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о достоверности (недостоверности) определения сметной стоимости строительства, реконструкции, капитального ремонта объекта капитального строительства, работ по сохранению объекта культурного наследия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9894C2B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Практические вопросы расчета и обоснования НМЦК по различным видам закупок. Примеры расчетов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33BD48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9542C4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Применение национального режима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32C03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условия допуска товаров, происходящих из иностранных государств. Приказ Минфина России от 04.06.2018 N 126н. Решение теста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03AD9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Антидемпинговые меры при проведении конкурсов и аукционов, правила их применения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B27E7A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порядка применения антидемпинговых мер с 01 июля 2019 г.</w:t>
      </w:r>
    </w:p>
    <w:p w14:paraId="64EFC5E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заявок при проведении конкурсов и аукционов.</w:t>
      </w:r>
    </w:p>
    <w:p w14:paraId="5D889BB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правила 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едоставления обеспечения заявки.</w:t>
      </w:r>
    </w:p>
    <w:p w14:paraId="5CC9AE8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Режим использования специального счёта при внесении обеспечения заявок. Проверка наличия обеспечения до даты и времени окончания срока подачи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039CAC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Для бюджетных и автономных учреждений отменена обязанность по предоставлению обеспечения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425550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Перечисление в бюджет обеспечения заявки в случае отклонения три раза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 xml:space="preserve"> в квартал.</w:t>
      </w:r>
    </w:p>
    <w:p w14:paraId="273B45A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обеспечения заявок с 01 июля 2019 г.</w:t>
      </w:r>
    </w:p>
    <w:p w14:paraId="27ED0C2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исполнения контрактов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BF7721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формы обеспечения исполнения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E06186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Понятие «банковская гарантия»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310A3FF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 банковской гарантии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1451BA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банковских гарантий (не размещается в ЕИС)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343D57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Сроки возврата заказчиком поставщику (подрядчику, исполнителю) обеспечения исполнения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6084B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уменьшени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я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размера обеспечения исполнения контракта при его исполнении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DCFC4C2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обеспечения исполнения контрактов при осуществлении закупок среди субъектов малого предпринимательства, социально ориентированных некоммерческих организаций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C2F6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Обязанность предоставить новое обеспечение исполнения контракта в случае отзыва у банка-гаранта лицензии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C725B1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гарантийных обязательств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A1DDD7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Правовые основы контракта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6C71DF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в любой форме, предусмотренной ГК РФ для совершения сделок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FD460F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Применение типовых контрактов, типовых условий контрактов. Минфин России вправе разрабатывать типовые контракты, типовые условия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99E43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Обязательные условия контракта. Структура контракта. Существенные условия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7D3DF4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определения количества поставляемого товара, объема выполняемой работы, оказываемой услуги на основании заявок заказчика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29787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Цена этапа в размере, сниженном пропорционально снижению НМЦК участником закупки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FF469F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 авансирования контрактов федеральными заказчиками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450FF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оплаты, предусмотренный специальным законодательством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8328A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условие об ответственности заказчика и поставщика за ненадлежащее исполнение контракта. Пени и штрафы. Размер штрафа процент от цены контракта. Исключение: законодательством РФ установлен иной порядок начисления пени. Расчет и порядок применения неустойки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BBCDB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График выполнения строительно-монтажных работ и график оплаты по методике, утверждённой Приказом Минстроя России от 05.06.2018 N 336/пр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8D0862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жизненного цикла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2B8673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поставщику (подрядчику, исполнителю) о раскрытии информации о соисполнителях и контрагентах: условия, ограничения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75D181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Полномочия Правительство Российской Федерации по определению минимального срока исполнения поставщиком (подрядчиком, исполнителем) контракта и требований к формированию лотов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6971825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исполнения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2A243F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Приемка и экспертиза результатов исполнения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615ED9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Оформление приемки и экспертизы результатов по контракту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49712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Формирование комиссии на этапе приемки товаров (работ, услуг): виды, полномочия и документальное оформление работы комиссии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87E70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Привлечение экспертов, экспертных организаций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7A29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обязанности привлекать экспертов, экспертные организации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E5053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отчета об исполнении государственного (муниципального)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052B8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Правила казначейского сопровождения (Постановление Правительства РФ от 30.12.2018 N 1765)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F6498B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Основания и порядок изменения условий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1436BD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дополнительные основания для изменений условий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28BE168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Расторжение контракта в одностороннем порядке. Порядок расторжения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531A4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 расторжения контракта заказчик вправе заключить контракт со «вторым» участником закупки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E23611D" w14:textId="77777777" w:rsidR="00F23A8D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 01.10.2019 г. допускается изменение цены контракта в пределах увеличения ставки НДС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2E51A181" w14:textId="77777777" w:rsidR="003318A3" w:rsidRPr="008F24ED" w:rsidRDefault="003318A3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0CAD9108" w14:textId="05151F1A" w:rsidR="003318A3" w:rsidRDefault="008F24ED" w:rsidP="003318A3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09AA" wp14:editId="6373FF6A">
                <wp:simplePos x="0" y="0"/>
                <wp:positionH relativeFrom="column">
                  <wp:posOffset>-8255</wp:posOffset>
                </wp:positionH>
                <wp:positionV relativeFrom="paragraph">
                  <wp:posOffset>144780</wp:posOffset>
                </wp:positionV>
                <wp:extent cx="6649085" cy="0"/>
                <wp:effectExtent l="889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E3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65pt;margin-top:11.4pt;width:52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eOTQIAAFQEAAAOAAAAZHJzL2Uyb0RvYy54bWysVM2O0zAQviPxDpbvbZKSljbadIWSlssC&#10;lXZ5ANd2mojEtmy3aYWQFl5gH4FX4MKBH+0zpG/E2P2BhQtC5ODYmZlvvpn5nIvLbVOjDdemkiLF&#10;UT/EiAsqWSVWKX59M++NMTKWCEZqKXiKd9zgy+njRxetSvhAlrJmXCMAESZpVYpLa1USBIaWvCGm&#10;LxUXYCykboiFo14FTJMW0Js6GIThKGilZkpLyo2Br/nBiKcevyg4ta+KwnCL6hQDN+tX7delW4Pp&#10;BUlWmqiyokca5B9YNKQSkPQMlRNL0FpXf0A1FdXSyML2qWwCWRQV5b4GqCYKf6vmuiSK+1qgOUad&#10;22T+Hyx9uVloVDGYHUaCNDCi7uP+dn/Xfe8+7e/Q/n13D8v+w/62+9x96752990XFLm+tcokEJ6J&#10;hXaV0624VleSvjFIyKwkYsU9/5udAlAfETwIcQejIPuyfSEZ+JC1lb6J20I3DhLag7Z+VrvzrPjW&#10;IgofR6N4Eo6HGNGTLSDJKVBpY59z2SC3SbGxmlSr0mZSCFCE1JFPQzZXxkIhEHgKcFmFnFd17YVR&#10;C9SmeDIcDH2AkXXFnNG5Gb1aZrVGG+Kk5R/XFQB74KblWjAPVnLCZse9JVV92IN/LRweFAZ0jruD&#10;dt5OwslsPBvHvXgwmvXiMM97z+ZZ3BvNo6fD/EmeZXn0zlGL4qSsGOPCsTvpOIr/TifHG3VQ4FnJ&#10;5zYED9F9iUD29Pak/WTdMA+yWEq2W2jXDTdkkK53Pl4zdzd+PXuvnz+D6Q8AAAD//wMAUEsDBBQA&#10;BgAIAAAAIQBFvtTS3QAAAAkBAAAPAAAAZHJzL2Rvd25yZXYueG1sTI9BT8MwDIXvSPyHyEi7oC1p&#10;2RCUptM0iQNHtklcs8a0hcapmnQt+/V42gFutt/T8/fy9eRaccI+NJ40JAsFAqn0tqFKw2H/On8C&#10;EaIha1pPqOEHA6yL25vcZNaP9I6nXawEh1DIjIY6xi6TMpQ1OhMWvkNi7dP3zkRe+0ra3owc7lqZ&#10;KvUonWmIP9Smw22N5fducBowDKtEbZ5ddXg7j/cf6flr7PZaz+6mzQuIiFP8M8MFn9GhYKajH8gG&#10;0WqYJw/s1JCm3OCiq+WKp+P1Iotc/m9Q/AIAAP//AwBQSwECLQAUAAYACAAAACEAtoM4kv4AAADh&#10;AQAAEwAAAAAAAAAAAAAAAAAAAAAAW0NvbnRlbnRfVHlwZXNdLnhtbFBLAQItABQABgAIAAAAIQA4&#10;/SH/1gAAAJQBAAALAAAAAAAAAAAAAAAAAC8BAABfcmVscy8ucmVsc1BLAQItABQABgAIAAAAIQCZ&#10;/FeOTQIAAFQEAAAOAAAAAAAAAAAAAAAAAC4CAABkcnMvZTJvRG9jLnhtbFBLAQItABQABgAIAAAA&#10;IQBFvtTS3QAAAAkBAAAPAAAAAAAAAAAAAAAAAKcEAABkcnMvZG93bnJldi54bWxQSwUGAAAAAAQA&#10;BADzAAAAsQUAAAAA&#10;"/>
            </w:pict>
          </mc:Fallback>
        </mc:AlternateContent>
      </w:r>
    </w:p>
    <w:p w14:paraId="79A19819" w14:textId="77777777" w:rsidR="003318A3" w:rsidRPr="005D41DD" w:rsidRDefault="003318A3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D41DD">
        <w:rPr>
          <w:rFonts w:ascii="Times New Roman" w:hAnsi="Times New Roman"/>
          <w:b/>
          <w:color w:val="FF0000"/>
          <w:sz w:val="24"/>
          <w:szCs w:val="24"/>
        </w:rPr>
        <w:t xml:space="preserve">2 день. </w:t>
      </w:r>
      <w:r w:rsidR="00F8377F" w:rsidRPr="005D41DD">
        <w:rPr>
          <w:rFonts w:ascii="Times New Roman" w:hAnsi="Times New Roman"/>
          <w:b/>
          <w:color w:val="FF0000"/>
          <w:sz w:val="24"/>
          <w:szCs w:val="24"/>
        </w:rPr>
        <w:t>Начальный уровень</w:t>
      </w:r>
    </w:p>
    <w:p w14:paraId="14E4A1EC" w14:textId="4E9801F8" w:rsidR="00F97320" w:rsidRPr="008F24ED" w:rsidRDefault="00954A4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Межникова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Ю.Л.</w:t>
      </w:r>
    </w:p>
    <w:p w14:paraId="716A6886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ACB092" w14:textId="77777777" w:rsidR="00F7509A" w:rsidRPr="00DE4258" w:rsidRDefault="00F7509A" w:rsidP="00F750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CA579D8" w14:textId="052356BF" w:rsidR="00F8377F" w:rsidRPr="00F7509A" w:rsidRDefault="00F7509A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340260B" w14:textId="77777777" w:rsidR="00F23A8D" w:rsidRPr="008F24ED" w:rsidRDefault="00F23A8D" w:rsidP="00F23A8D">
      <w:pPr>
        <w:spacing w:before="210" w:after="210" w:line="240" w:lineRule="auto"/>
        <w:rPr>
          <w:rFonts w:ascii="Arial" w:eastAsia="Arial" w:hAnsi="Arial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 № 44-ФЗ для начинающих участников в государственных и муниципальных закупках:</w:t>
      </w:r>
    </w:p>
    <w:p w14:paraId="4F002DE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Техническое задание. Правила описания объекта закупки.</w:t>
      </w:r>
    </w:p>
    <w:p w14:paraId="54EE53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закупки работ по строительству, реконструкции, капитальному ремонту, сносу объекта капитального строительств.</w:t>
      </w:r>
    </w:p>
    <w:p w14:paraId="560689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Обязательное включение в состав документации о закупке проектной документации. </w:t>
      </w:r>
    </w:p>
    <w:p w14:paraId="53D4F2B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2B6F8DA7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719A04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Типовые заявки, типовые документации, обязательные для применения заказчиками и участниками закупки.</w:t>
      </w:r>
    </w:p>
    <w:p w14:paraId="3CA106A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0888152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содержания извещения о закупке в 2019 г.</w:t>
      </w:r>
    </w:p>
    <w:p w14:paraId="67A0114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Функции и обязанности оператора электронной площадки, оператора специализированной электронной площадки.</w:t>
      </w:r>
    </w:p>
    <w:p w14:paraId="02C456D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Взимание платы за участие с победителя закупки.</w:t>
      </w:r>
    </w:p>
    <w:p w14:paraId="4143715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открытого конкурса в электронной в форме.</w:t>
      </w:r>
    </w:p>
    <w:p w14:paraId="535FA8D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извещения и конкурсной документации открытого конкурса в электронной в форме.</w:t>
      </w:r>
    </w:p>
    <w:p w14:paraId="17DC29B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и порядок размещения извещения, конкурсной документации, изменений, разъяснений, итогов открытого конкурса в электронной в форме.</w:t>
      </w:r>
    </w:p>
    <w:p w14:paraId="7439893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открытом конкурсе в электронной в форме.</w:t>
      </w:r>
    </w:p>
    <w:p w14:paraId="5E51786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Критерии и порядок оценки заявок на участие в конкурсе.</w:t>
      </w:r>
    </w:p>
    <w:p w14:paraId="768563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открытого конкурса в электронной форме несостоявшимся.</w:t>
      </w:r>
    </w:p>
    <w:p w14:paraId="7640922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конкурса с ограниченным участием в электронной форме.</w:t>
      </w:r>
    </w:p>
    <w:p w14:paraId="2633360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форме.</w:t>
      </w:r>
    </w:p>
    <w:p w14:paraId="15ACD1B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двухэтапного конкурса в электронной форме.</w:t>
      </w:r>
    </w:p>
    <w:p w14:paraId="21F5EFD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электронного аукциона.</w:t>
      </w:r>
    </w:p>
    <w:p w14:paraId="72FDB6F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первой и второй частям заявки на участие в электронном аукционе.</w:t>
      </w:r>
    </w:p>
    <w:p w14:paraId="0A61B2C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Использование программно-аппаратных средств электронной площадки.</w:t>
      </w:r>
    </w:p>
    <w:p w14:paraId="611405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срока и порядка рассмотрения первых частей заявок на участие в аукционе.</w:t>
      </w:r>
    </w:p>
    <w:p w14:paraId="582433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Случаи, когда можно не указывать страну происхождения товара.</w:t>
      </w:r>
    </w:p>
    <w:p w14:paraId="7FCC353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протоколов.</w:t>
      </w:r>
    </w:p>
    <w:p w14:paraId="5822601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электронного аукциона несостоявшимся.</w:t>
      </w:r>
    </w:p>
    <w:p w14:paraId="39CD156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изменения в процедуре электронного аукциона.</w:t>
      </w:r>
    </w:p>
    <w:p w14:paraId="0BBB732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313D6B5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котировок в электронной форме.</w:t>
      </w:r>
    </w:p>
    <w:p w14:paraId="1C4CEAF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запросе котировок в электронной форме.</w:t>
      </w:r>
    </w:p>
    <w:p w14:paraId="4DDDC15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заявке на участие в запросе котировок.</w:t>
      </w:r>
    </w:p>
    <w:p w14:paraId="4F4F23B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запроса котировок в электронной форме несостоявшимся.</w:t>
      </w:r>
    </w:p>
    <w:p w14:paraId="2A1ACA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предложений в электронной форме.</w:t>
      </w:r>
    </w:p>
    <w:p w14:paraId="60CAE2E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Отмена определения поставщика (подрядчика, исполнителя).</w:t>
      </w:r>
    </w:p>
    <w:p w14:paraId="626EDD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Заключение контракта по результатам электронной процедуры.</w:t>
      </w:r>
    </w:p>
    <w:p w14:paraId="522DC8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Признание второго участника уклонившимся от заключения контракта.</w:t>
      </w:r>
    </w:p>
    <w:p w14:paraId="41742F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Закупки у единственного поставщика (подрядчика, исполнителя).</w:t>
      </w:r>
    </w:p>
    <w:p w14:paraId="214E3C2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Повышение верхнего предела цены контракта у единственного поставщика (подрядчика, исполнителя) (пункты 4, 5 части 1 статьи 93 Закона 44-ФЗ).</w:t>
      </w:r>
    </w:p>
    <w:p w14:paraId="51658B8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извещения о закупках у единственного поставщика с 31 июля 2019 г.</w:t>
      </w:r>
    </w:p>
    <w:p w14:paraId="3FA706E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 xml:space="preserve">Единый </w:t>
      </w:r>
      <w:proofErr w:type="spellStart"/>
      <w:r w:rsidRPr="008F24ED">
        <w:rPr>
          <w:rFonts w:ascii="Times New Roman" w:eastAsia="Arial" w:hAnsi="Times New Roman"/>
          <w:bCs/>
          <w:color w:val="000000"/>
          <w:lang w:eastAsia="ru-RU"/>
        </w:rPr>
        <w:t>агрегатор</w:t>
      </w:r>
      <w:proofErr w:type="spellEnd"/>
      <w:r w:rsidRPr="008F24ED">
        <w:rPr>
          <w:rFonts w:ascii="Times New Roman" w:eastAsia="Arial" w:hAnsi="Times New Roman"/>
          <w:bCs/>
          <w:color w:val="000000"/>
          <w:lang w:eastAsia="ru-RU"/>
        </w:rPr>
        <w:t xml:space="preserve"> торговли (ЕАТ).</w:t>
      </w:r>
    </w:p>
    <w:p w14:paraId="05C0704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Система общественного контроля.</w:t>
      </w:r>
    </w:p>
    <w:p w14:paraId="429F717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общественное обсуждение закупок.</w:t>
      </w:r>
    </w:p>
    <w:p w14:paraId="79D1964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Общественный контроль за соблюдением требований законодательства о контрактной системе в сфере закупок гражданами и общественными объединениями, и объединениями юридических лиц.</w:t>
      </w:r>
    </w:p>
    <w:p w14:paraId="787E579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действий (бездействий) участников контрактной системы.</w:t>
      </w:r>
    </w:p>
    <w:p w14:paraId="21F402C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и порядок обжалования действий (бездействия) заказчика, уполномоченных органов, членов комиссий.</w:t>
      </w:r>
    </w:p>
    <w:p w14:paraId="291B06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подачи жалобы. Изменения в сроке подачи жалоб.</w:t>
      </w:r>
    </w:p>
    <w:p w14:paraId="0CCA9D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Рассмотрение жалобы, по существу. При рассмотрении жалобы не требуется предоставление документов и информации, размещённых в ЕИС.</w:t>
      </w:r>
    </w:p>
    <w:p w14:paraId="540B638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 (подрядчиков, исполнителей) (РНП).</w:t>
      </w:r>
    </w:p>
    <w:p w14:paraId="53F5C6B9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включения и исключения сведений из реестра. Порядок ведения.</w:t>
      </w:r>
    </w:p>
    <w:p w14:paraId="16D5862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срока рассмотрения документов при внесении участников в РНП.</w:t>
      </w:r>
    </w:p>
    <w:p w14:paraId="1887F23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Автоматическая проверка электронными площадками отсутствия поставщика в РНП.</w:t>
      </w:r>
    </w:p>
    <w:p w14:paraId="3264DBD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Нарушения в сфере закупок.</w:t>
      </w:r>
    </w:p>
    <w:p w14:paraId="62536E9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Состав и виды административных правонарушений.</w:t>
      </w:r>
    </w:p>
    <w:p w14:paraId="35C7B29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Типичные нарушения заказчиками.</w:t>
      </w:r>
    </w:p>
    <w:p w14:paraId="491B02C0" w14:textId="77777777" w:rsidR="00F23A8D" w:rsidRPr="008F24ED" w:rsidRDefault="00F23A8D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Уголовная ответственность в соответствии с законодательством РФ.</w:t>
      </w:r>
    </w:p>
    <w:p w14:paraId="2C456CEC" w14:textId="77777777" w:rsidR="003318A3" w:rsidRPr="008F24ED" w:rsidRDefault="003318A3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7E706628" w14:textId="46225D77" w:rsidR="003318A3" w:rsidRDefault="003318A3" w:rsidP="008F24ED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</w:p>
    <w:p w14:paraId="5883D384" w14:textId="538C8EDA" w:rsidR="008F24ED" w:rsidRPr="00346E0A" w:rsidRDefault="008F24ED" w:rsidP="00346E0A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352FD" wp14:editId="08677C38">
                <wp:simplePos x="0" y="0"/>
                <wp:positionH relativeFrom="column">
                  <wp:posOffset>-8255</wp:posOffset>
                </wp:positionH>
                <wp:positionV relativeFrom="paragraph">
                  <wp:posOffset>22860</wp:posOffset>
                </wp:positionV>
                <wp:extent cx="6649085" cy="0"/>
                <wp:effectExtent l="8890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9E1D" id="Прямая со стрелкой 2" o:spid="_x0000_s1026" type="#_x0000_t32" style="position:absolute;margin-left:-.65pt;margin-top:1.8pt;width:52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ttTA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Awg4qu2I2s/dXXff/my/dPeg+9g+2KX71N21X9sf7ff2of0GBq5vjdSJDc/4&#10;UrnK8Y7fyGuB32nARVYivqae/+1eWtDIRQSPQtxGS5t91bwSxJ5BGyN8E3eFqh2kbQ/Y+Vntz7Oi&#10;OwOw/TgaxZNwPIQAn3wBSk6BUmnzkooaOCOF2ijE1qXJBOdWEUJFPg3aXmvjaKHkFOCycrFgVeWF&#10;UXHQpHAyHAx9gBYVI87pjmm1XmWVAlvkpOUfX6P1XB5TYsOJByspIvOjbRCrDrZNXnGHZwuzdI7W&#10;QTvvJ+FkPp6P4148GM17cZjnvReLLO6NFtHzYf4sz7I8+uCoRXFSMkIod+xOOo7iv9PJ8UYdFHhW&#10;8rkNwWN03y9L9vT2pP1k3TAPslgJsl+q08StdP3h4zVzd+Nyb+3Ln8HsFwAAAP//AwBQSwMEFAAG&#10;AAgAAAAhAOLVoYfcAAAABwEAAA8AAABkcnMvZG93bnJldi54bWxMj8FuwjAQRO9I/QdrkXpBYAcK&#10;atNsEKrUQ48FpF5NvE1S4nUUOyTl62t6aY+zM5p5m21H24gLdb52jJAsFAjiwpmaS4Tj4XX+CMIH&#10;zUY3jgnhmzxs87tJplPjBn6nyz6UIpawTzVCFUKbSumLiqz2C9cSR+/TdVaHKLtSmk4Psdw2cqnU&#10;Rlpdc1yodEsvFRXnfW8RyPfrRO2ebHl8uw6zj+X1a2gPiPfTcfcMItAY/sJww4/okEemk+vZeNEg&#10;zJNVTCKsNiButnpYx1dOvweZZ/I/f/4DAAD//wMAUEsBAi0AFAAGAAgAAAAhALaDOJL+AAAA4QEA&#10;ABMAAAAAAAAAAAAAAAAAAAAAAFtDb250ZW50X1R5cGVzXS54bWxQSwECLQAUAAYACAAAACEAOP0h&#10;/9YAAACUAQAACwAAAAAAAAAAAAAAAAAvAQAAX3JlbHMvLnJlbHNQSwECLQAUAAYACAAAACEAKcTL&#10;bUwCAABUBAAADgAAAAAAAAAAAAAAAAAuAgAAZHJzL2Uyb0RvYy54bWxQSwECLQAUAAYACAAAACEA&#10;4tWhh9wAAAAHAQAADwAAAAAAAAAAAAAAAACmBAAAZHJzL2Rvd25yZXYueG1sUEsFBgAAAAAEAAQA&#10;8wAAAK8FAAAAAA==&#10;"/>
            </w:pict>
          </mc:Fallback>
        </mc:AlternateContent>
      </w:r>
    </w:p>
    <w:p w14:paraId="390C1739" w14:textId="77777777" w:rsidR="00F23A8D" w:rsidRPr="005D41DD" w:rsidRDefault="008523E5" w:rsidP="00F23A8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D41D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8377F" w:rsidRPr="005D41DD">
        <w:rPr>
          <w:rFonts w:ascii="Times New Roman" w:hAnsi="Times New Roman"/>
          <w:b/>
          <w:color w:val="FF0000"/>
          <w:sz w:val="24"/>
          <w:szCs w:val="24"/>
        </w:rPr>
        <w:t xml:space="preserve"> день. Начальный уровень</w:t>
      </w:r>
    </w:p>
    <w:p w14:paraId="32AAD0F2" w14:textId="077716E7" w:rsidR="00F97320" w:rsidRPr="008F24ED" w:rsidRDefault="00954A4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Межникова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Ю.Л.</w:t>
      </w:r>
    </w:p>
    <w:p w14:paraId="55876A20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24B877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8C55684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50C700C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2"/>
        </w:rPr>
      </w:pPr>
    </w:p>
    <w:p w14:paraId="093348CA" w14:textId="77777777" w:rsidR="00F23A8D" w:rsidRPr="00F23A8D" w:rsidRDefault="00F23A8D" w:rsidP="00F23A8D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 xml:space="preserve"> №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 xml:space="preserve"> 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>223-ФЗ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>. Для начинающих участников в корпоративных закупках.</w:t>
      </w:r>
    </w:p>
    <w:p w14:paraId="0F7C2B5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Правовая основа закупки товаров, работ, услуг. Обзор законодательства, регулирующего закупки отдельных видов юридических лиц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997D7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Гражданский кодекс Российской Федерации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32AE4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Федеральный закон от 26.07.2006 N 135-ФЗ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О защите конкуренции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50559C4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основных требований Закона от 18.07.2011 N 223-ФЗ (Закон № 223-ФЗ)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F596DF7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Основные нормы и правила Закона № 223-ФЗ. Принципы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4DC879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Круг лиц, на которых распространяются положения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4A13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Сфера применения Закона № 223-ФЗ, в том числе для целей коммерческого использования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3DB146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Исключения из сферы действия Закона № 223-ФЗ (закупки у взаимозависимых лиц, закупки заказчиков, зарегистрированных за рубежом)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AB8E4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Определение и требования к участнику закупки. Требования к субподрядчикам. Правомерные и не правомерные требования к участникам закупки на основании административной практики.</w:t>
      </w:r>
    </w:p>
    <w:p w14:paraId="1E7D7310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DB3F4A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Проверка заявок участников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BBE256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участия субъектов малого и среднего предпринимательства в закупках.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11.12.2014 N 1352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ACCB3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Перечни товаров, работ,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услуг,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закупаемых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FDA43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закупок в электронной форме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91057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Закупка инновационной продукции, высокотехнологичной продукции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E8C081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Годовой отчет о закупке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D1E397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Особенности осуществления закупок по Закону № 44-ФЗ в случае невыполнения заказчиком обязанности осуществить закупки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B90248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22.11.2012 N 1211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3D76BF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включения сведений об участниках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A560A3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Возможность обжалования в судебном порядке включения сведений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1D1F8B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включения участника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F3FEC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2568C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Размещение информации о закупках в ЕИС. Постановление Правительства РФ от 10.09.2012 N 908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59922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срокам размещения информации о закупках. Порядок размещения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049833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Информация о закупке, которая не размещается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3CB2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Условия, при которых заказчик вправе не размещать информацию о закупке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997FB8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использования региональных, муниципальных и корпоративных информационных систем в сфере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582C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размещённой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93794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ведения реестра договоров, заключенных заказчиками по результатам закупки.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  <w:r w:rsidRPr="008F24ED">
        <w:rPr>
          <w:rFonts w:ascii="Times New Roman" w:eastAsia="Arial" w:hAnsi="Times New Roman"/>
          <w:color w:val="000000"/>
          <w:lang w:eastAsia="ru-RU"/>
        </w:rPr>
        <w:t>Постановление Правительства Российской Федерации от 31.10.2014 N 1132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4486B1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тельства РФ от 17.09.2012 N 932.</w:t>
      </w:r>
    </w:p>
    <w:p w14:paraId="2940DF2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План закупки инновационной продукции, высокотехнологичной продукции и лекарственных средств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8BD521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Раздел об участии СМСП в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2038A1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Оценка и мониторинг соответствия планов закупки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CD625C4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Приоритет товаров российского происхождения, работ, услуг, выполняемых, оказываемых российскими лицами.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16.09.2016 N 925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73C8F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8F24ED">
        <w:rPr>
          <w:rFonts w:ascii="Times New Roman" w:eastAsia="Times New Roman" w:hAnsi="Times New Roman"/>
          <w:lang w:eastAsia="ru-RU"/>
        </w:rPr>
        <w:t>Минкомсвязи</w:t>
      </w:r>
      <w:proofErr w:type="spellEnd"/>
      <w:r w:rsidRPr="008F24ED">
        <w:rPr>
          <w:rFonts w:ascii="Times New Roman" w:eastAsia="Times New Roman" w:hAnsi="Times New Roman"/>
          <w:lang w:eastAsia="ru-RU"/>
        </w:rPr>
        <w:t xml:space="preserve"> России от 20.09.2018 N 486 </w:t>
      </w:r>
      <w:r w:rsidR="008523E5" w:rsidRPr="008F24ED">
        <w:rPr>
          <w:rFonts w:ascii="Times New Roman" w:eastAsia="Times New Roman" w:hAnsi="Times New Roman"/>
          <w:lang w:eastAsia="ru-RU"/>
        </w:rPr>
        <w:t>«</w:t>
      </w:r>
      <w:r w:rsidRPr="008F24ED">
        <w:rPr>
          <w:rFonts w:ascii="Times New Roman" w:eastAsia="Times New Roman" w:hAnsi="Times New Roman"/>
          <w:lang w:eastAsia="ru-RU"/>
        </w:rPr>
        <w:t>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обеспечения, в том числе отечественного офисного программного обеспечения</w:t>
      </w:r>
      <w:r w:rsidR="008523E5" w:rsidRPr="008F24ED">
        <w:rPr>
          <w:rFonts w:ascii="Times New Roman" w:eastAsia="Times New Roman" w:hAnsi="Times New Roman"/>
          <w:lang w:eastAsia="ru-RU"/>
        </w:rPr>
        <w:t>».</w:t>
      </w:r>
    </w:p>
    <w:p w14:paraId="6AF2644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Разработка технического задания для проведения закупки.</w:t>
      </w:r>
      <w:r w:rsidRPr="008F24ED">
        <w:rPr>
          <w:rFonts w:ascii="Times New Roman" w:eastAsia="Times New Roman" w:hAnsi="Times New Roman"/>
          <w:lang w:eastAsia="ru-RU"/>
        </w:rPr>
        <w:t xml:space="preserve"> </w:t>
      </w:r>
    </w:p>
    <w:p w14:paraId="6FFD036D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Правила описания в документации о конкурентной закупке предмета закупки. Запрет на указание товарных знаков. Товарный знак «или эквивалент». Параметры эквивалентности. Исключения из запрета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87969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способов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4D14BE9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Конкурентные и неконкурентные способы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2C59FF84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lastRenderedPageBreak/>
        <w:t>Условия применения способов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3AC2493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Основания для проведения закрытых закупок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E03E90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организации закупок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070F924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Функционирование электронной площадки для проведения закупки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7B6B745F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645C64C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Требования к закупке у единственного поставщика (исполнителя, подрядчика)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792573E" w14:textId="77777777" w:rsidR="00F23A8D" w:rsidRPr="008F24ED" w:rsidRDefault="00F23A8D" w:rsidP="008F24ED">
      <w:pPr>
        <w:numPr>
          <w:ilvl w:val="0"/>
          <w:numId w:val="29"/>
        </w:numPr>
        <w:spacing w:before="100" w:beforeAutospacing="1" w:after="0" w:afterAutospacing="1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Ведомственный контроль закупочной деятельности. Постановление Правительства РФ от 08.11.2018 N 1335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5429CD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действия (бездействие) заказчика при закупке товаров, работ, услуг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2BE6C0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Перечень оснований для обжалования закупок в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  <w:r w:rsidRPr="008F24ED">
        <w:rPr>
          <w:rFonts w:ascii="Times New Roman" w:eastAsia="Times New Roman" w:hAnsi="Times New Roman"/>
          <w:lang w:eastAsia="ru-RU"/>
        </w:rPr>
        <w:t> </w:t>
      </w:r>
    </w:p>
    <w:p w14:paraId="3E42A3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Полномочия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D7CD6B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Защита прав и законных интересов участников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946F55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Типичные ошибки заказчиков при осуществлении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23FCF6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Ответственность за нарушение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0525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Административная ответственность за нарушения, допущенные при проведении закупки. Порядок применения ответственности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17D3D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составов административных правонарушений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AD3DB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Проект о расширении административной ответственности за неисполнение требований Закона № 223-ФЗ.</w:t>
      </w:r>
    </w:p>
    <w:p w14:paraId="7D24F2E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Перспективы развития и совершенствования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D88C525" w14:textId="77777777" w:rsidR="008523E5" w:rsidRPr="008F24ED" w:rsidRDefault="008523E5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Ответы на вопросы слушателей. Индивидуальные консультации.</w:t>
      </w:r>
    </w:p>
    <w:p w14:paraId="6CE73A70" w14:textId="2A89AB9C" w:rsidR="008F24ED" w:rsidRDefault="008F24ED" w:rsidP="003318A3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71085" wp14:editId="0B992DE5">
                <wp:simplePos x="0" y="0"/>
                <wp:positionH relativeFrom="column">
                  <wp:posOffset>-8255</wp:posOffset>
                </wp:positionH>
                <wp:positionV relativeFrom="paragraph">
                  <wp:posOffset>215900</wp:posOffset>
                </wp:positionV>
                <wp:extent cx="6649085" cy="0"/>
                <wp:effectExtent l="8890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6793" id="Прямая со стрелкой 3" o:spid="_x0000_s1026" type="#_x0000_t32" style="position:absolute;margin-left:-.65pt;margin-top:17pt;width:52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CFTAIAAFQEAAAOAAAAZHJzL2Uyb0RvYy54bWysVE2O0zAU3iNxB8v7NkmbljZqOkJJy2aA&#10;SjMcwLWdxiKxLdttWiGkYS4wR+AKbFjwozlDeiNs90cd2CBEFs5znt/3vvfe50yutnUFNlRpJngK&#10;o24IAeVYEMZXKXx3O++MINAGcYIqwWkKd1TDq+nzZ5NGJrQnSlERqoAF4TppZApLY2QSBBqXtEa6&#10;KyTl1lkIVSNjt2oVEIUai15XQS8Mh0EjFJFKYKq1/ZofnHDq8YuCYvO2KDQ1oEqh5Wb8qvy6dGsw&#10;naBkpZAsGT7SQP/AokaM26RnqBwZBNaK/QFVM6yEFoXpYlEHoigYpr4GW00U/lbNTYkk9bXY5mh5&#10;bpP+f7D4zWahACMp7EPAUW1H1H7e3+0f2p/tl/0D2H9qH+2yv9/ftV/bH+339rH9Bvqub43UiQ3P&#10;+EK5yvGW38hrgd9rwEVWIr6inv/tTlrQyEUET0LcRkubfdm8FsSeQWsjfBO3haodpG0P2PpZ7c6z&#10;olsDsP04HMbjcDSAAJ98AUpOgVJp84qKGjgjhdooxFalyQTnVhFCRT4N2lxr42ih5BTgsnIxZ1Xl&#10;hVFx0KRwPOgNfIAWFSPO6Y5ptVpmlQIb5KTlH1+j9VweU2LNiQcrKSKzo20Qqw62TV5xh2cLs3SO&#10;1kE7H8bheDaajeJO3BvOOnGY552X8yzuDOfRi0Hez7Msjz46alGclIwQyh27k46j+O90crxRBwWe&#10;lXxuQ/AU3ffLkj29PWk/WTfMgyyWguwW6jRxK11/+HjN3N243Fv78mcw/QUAAP//AwBQSwMEFAAG&#10;AAgAAAAhAJIbc8ndAAAACQEAAA8AAABkcnMvZG93bnJldi54bWxMj81OwzAQhO+V+g7WVuJStXb6&#10;gyDEqSokDhxpK3F14yUJxOsodprQp2crDnDcmdHsfNludI24YBdqTxqSpQKBVHhbU6nhdHxZPIAI&#10;0ZA1jSfU8I0Bdvl0kpnU+oHe8HKIpeASCqnRUMXYplKGokJnwtK3SOx9+M6ZyGdXStuZgctdI1dK&#10;3UtnauIPlWnxucLi69A7DRj6baL2j648vV6H+fvq+jm0R63vZuP+CUTEMf6F4Tafp0POm86+JxtE&#10;o2GRrDmpYb1hpJuvNltmOf8qMs/kf4L8BwAA//8DAFBLAQItABQABgAIAAAAIQC2gziS/gAAAOEB&#10;AAATAAAAAAAAAAAAAAAAAAAAAABbQ29udGVudF9UeXBlc10ueG1sUEsBAi0AFAAGAAgAAAAhADj9&#10;If/WAAAAlAEAAAsAAAAAAAAAAAAAAAAALwEAAF9yZWxzLy5yZWxzUEsBAi0AFAAGAAgAAAAhAIbR&#10;kIVMAgAAVAQAAA4AAAAAAAAAAAAAAAAALgIAAGRycy9lMm9Eb2MueG1sUEsBAi0AFAAGAAgAAAAh&#10;AJIbc8ndAAAACQEAAA8AAAAAAAAAAAAAAAAApgQAAGRycy9kb3ducmV2LnhtbFBLBQYAAAAABAAE&#10;APMAAACwBQAAAAA=&#10;"/>
            </w:pict>
          </mc:Fallback>
        </mc:AlternateContent>
      </w:r>
    </w:p>
    <w:p w14:paraId="3CA4275A" w14:textId="77777777" w:rsidR="003318A3" w:rsidRPr="005D41DD" w:rsidRDefault="00F8377F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D41DD">
        <w:rPr>
          <w:rFonts w:ascii="Times New Roman" w:hAnsi="Times New Roman"/>
          <w:b/>
          <w:color w:val="FF0000"/>
          <w:sz w:val="24"/>
          <w:szCs w:val="24"/>
        </w:rPr>
        <w:t>4 день. Продвинутый уровень</w:t>
      </w:r>
    </w:p>
    <w:p w14:paraId="1A1D9DED" w14:textId="313C1C72" w:rsidR="00F97320" w:rsidRPr="008F24ED" w:rsidRDefault="00954A4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B82E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</w:p>
    <w:p w14:paraId="253C361A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94E303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4BD5DADB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6639EB8F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D83E20F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57842B3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в Федеральных законах № 44-ФЗ и № 223-ФЗ (сравнительная таблица).</w:t>
      </w:r>
    </w:p>
    <w:p w14:paraId="0479FD87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НПА в сфере регулируемых закупок (сравнительная таблица).</w:t>
      </w:r>
    </w:p>
    <w:p w14:paraId="56FFC7C8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Функциональные роли специалистов по работе с сегментом B2G.</w:t>
      </w:r>
    </w:p>
    <w:p w14:paraId="2DA0362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КПЭ для менеджера по продажам/развитию/сопровождению в сегменте B2G.</w:t>
      </w:r>
    </w:p>
    <w:p w14:paraId="764A184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Сегментация клиентов и особенности продаж каждой категории Заказчиков.</w:t>
      </w:r>
    </w:p>
    <w:p w14:paraId="13918E9F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Понятие «проект под клиента».</w:t>
      </w:r>
    </w:p>
    <w:p w14:paraId="521919F1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Стратегии участия в регулируемых закупках.</w:t>
      </w:r>
    </w:p>
    <w:p w14:paraId="2805048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Как получить наибольшую прибыль при участии в закупках в сегменте B2G.</w:t>
      </w:r>
    </w:p>
    <w:p w14:paraId="73ABACDE" w14:textId="625D009A" w:rsidR="00355BE4" w:rsidRDefault="00875B10" w:rsidP="00346E0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«Фишки»,</w:t>
      </w:r>
      <w:r w:rsidR="008523E5" w:rsidRPr="008F24ED">
        <w:rPr>
          <w:rFonts w:ascii="Times New Roman" w:hAnsi="Times New Roman"/>
          <w:b/>
        </w:rPr>
        <w:t xml:space="preserve"> помогающие выиграть закупку/тендер.</w:t>
      </w:r>
    </w:p>
    <w:p w14:paraId="24ED01B8" w14:textId="77777777" w:rsidR="00346E0A" w:rsidRPr="008F24ED" w:rsidRDefault="00346E0A" w:rsidP="00346E0A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</w:p>
    <w:p w14:paraId="1C13B444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44-ФЗ «О контрактной системе» в новой редакции:</w:t>
      </w:r>
    </w:p>
    <w:p w14:paraId="3AF752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конкурсы, запросы котировок, запросы предложений – схемы, алгоритмы;</w:t>
      </w:r>
    </w:p>
    <w:p w14:paraId="3D2B4C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Изменения в порядке проведения электронного аукциона – новые сроки, предельные суммы и </w:t>
      </w:r>
      <w:proofErr w:type="spellStart"/>
      <w:r w:rsidRPr="008F24ED">
        <w:rPr>
          <w:rFonts w:ascii="Times New Roman" w:hAnsi="Times New Roman"/>
        </w:rPr>
        <w:t>др</w:t>
      </w:r>
      <w:proofErr w:type="spellEnd"/>
      <w:r w:rsidRPr="008F24ED">
        <w:rPr>
          <w:rFonts w:ascii="Times New Roman" w:hAnsi="Times New Roman"/>
        </w:rPr>
        <w:t>;</w:t>
      </w:r>
    </w:p>
    <w:p w14:paraId="411A17AF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по цене единицы Т/Р/У и с переходом через «0» c 01.07.2019;</w:t>
      </w:r>
    </w:p>
    <w:p w14:paraId="210B70E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банковским гарантиям (ПП РФ от 18.07.2019 N 920);</w:t>
      </w:r>
    </w:p>
    <w:p w14:paraId="4EF685E9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реестр участников закупок с 2019г.- регистрация в ЕИС и личный кабинет участника (схемы регистрации – юр. лиц, ИП, физ. лиц, филиалов, иностранных юр. лиц и их филиалов);</w:t>
      </w:r>
    </w:p>
    <w:p w14:paraId="627C267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перечень операторов ЭП, обзор функционала электронных площадок;</w:t>
      </w:r>
    </w:p>
    <w:p w14:paraId="4FDD8A5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Единый </w:t>
      </w:r>
      <w:proofErr w:type="spellStart"/>
      <w:r w:rsidRPr="008F24ED">
        <w:rPr>
          <w:rFonts w:ascii="Times New Roman" w:hAnsi="Times New Roman"/>
        </w:rPr>
        <w:t>агрегатор</w:t>
      </w:r>
      <w:proofErr w:type="spellEnd"/>
      <w:r w:rsidRPr="008F24ED">
        <w:rPr>
          <w:rFonts w:ascii="Times New Roman" w:hAnsi="Times New Roman"/>
        </w:rPr>
        <w:t xml:space="preserve"> торговли (ЕАТ «Березка») для малых закупок (100 тыс./400 тыс.) – схема регистрации и обзор функционала;</w:t>
      </w:r>
    </w:p>
    <w:p w14:paraId="0111DC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можно не предоставлять обеспечение контракта;</w:t>
      </w:r>
    </w:p>
    <w:p w14:paraId="2541A5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Ужесточение порядка применения антидемпинговых мер c 01.07.2019;</w:t>
      </w:r>
    </w:p>
    <w:p w14:paraId="6265B5B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Антидемпинговые меры при закупках по цене единицы;</w:t>
      </w:r>
    </w:p>
    <w:p w14:paraId="72F8481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Уменьшение размера обеспечения пропорционально стоимости своевременно выполненных обязательств с 01.07.2019г.;</w:t>
      </w:r>
    </w:p>
    <w:p w14:paraId="39F180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Новый порядок и предельный срок возврата обеспечения контракта;</w:t>
      </w:r>
    </w:p>
    <w:p w14:paraId="00DF78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определения цены этапа контракта;</w:t>
      </w:r>
    </w:p>
    <w:p w14:paraId="1815F7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Обязательное установление порядка определения количества Т/Р/У в закупках по цене единицы;</w:t>
      </w:r>
    </w:p>
    <w:p w14:paraId="1DC80D6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заключить контракт со вторым участником при расторжении с первым;</w:t>
      </w:r>
    </w:p>
    <w:p w14:paraId="1EB650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предельных сумм закупки у ед. поставщика и порядка изменения контракта с ед. поставщиком;</w:t>
      </w:r>
    </w:p>
    <w:p w14:paraId="5337D2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заявки на строительство при наличии ПСД в документации;</w:t>
      </w:r>
    </w:p>
    <w:p w14:paraId="1F97493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обеспечения гарантийных обязательств размером 10% от НМЦК;</w:t>
      </w:r>
    </w:p>
    <w:p w14:paraId="09E03D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скорректировать цену в пределах увеличения НДС;</w:t>
      </w:r>
    </w:p>
    <w:p w14:paraId="7AA77A5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авансирования и оплаты по контрактам с 2019г.;</w:t>
      </w:r>
    </w:p>
    <w:p w14:paraId="060C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УК – уголовная ответственность для участников и экспертов;</w:t>
      </w:r>
    </w:p>
    <w:p w14:paraId="3B482A2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Новый единообразный порядок контроля в </w:t>
      </w:r>
      <w:proofErr w:type="spellStart"/>
      <w:r w:rsidRPr="008F24ED">
        <w:rPr>
          <w:rFonts w:ascii="Times New Roman" w:hAnsi="Times New Roman"/>
        </w:rPr>
        <w:t>госзакупках</w:t>
      </w:r>
      <w:proofErr w:type="spellEnd"/>
      <w:r w:rsidRPr="008F24ED">
        <w:rPr>
          <w:rFonts w:ascii="Times New Roman" w:hAnsi="Times New Roman"/>
        </w:rPr>
        <w:t>;</w:t>
      </w:r>
    </w:p>
    <w:p w14:paraId="5A854DE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участникам закупки в 2019г.;</w:t>
      </w:r>
    </w:p>
    <w:p w14:paraId="470A01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Понятия и суть – «специальный счет участника», «отдельный счет исполнителя», «казначейский счет исполнителя»;</w:t>
      </w:r>
    </w:p>
    <w:p w14:paraId="65D994D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Автоматическая проверка электронными площадками отсутствия поставщика в РНП;</w:t>
      </w:r>
    </w:p>
    <w:p w14:paraId="672FFE1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ЭПГИС "Независимый регистратор» - видео фиксация действий в ЕИС и на ЭП;</w:t>
      </w:r>
    </w:p>
    <w:p w14:paraId="3734314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Особенности участия в </w:t>
      </w:r>
      <w:proofErr w:type="spellStart"/>
      <w:r w:rsidRPr="008F24ED">
        <w:rPr>
          <w:rFonts w:ascii="Times New Roman" w:hAnsi="Times New Roman"/>
        </w:rPr>
        <w:t>многолотовых</w:t>
      </w:r>
      <w:proofErr w:type="spellEnd"/>
      <w:r w:rsidRPr="008F24ED">
        <w:rPr>
          <w:rFonts w:ascii="Times New Roman" w:hAnsi="Times New Roman"/>
        </w:rPr>
        <w:t xml:space="preserve"> закупках;</w:t>
      </w:r>
    </w:p>
    <w:p w14:paraId="6852E746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Взимание платы за участие с победителя закупки;</w:t>
      </w:r>
    </w:p>
    <w:p w14:paraId="4F7F660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Типовая заявка, типовая документация обязательные для применения;</w:t>
      </w:r>
    </w:p>
    <w:p w14:paraId="6579450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уведомления участников об изменениях в извещение/документацию, о разъяснениях;</w:t>
      </w:r>
    </w:p>
    <w:p w14:paraId="785AD3E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закупки у единственного поставщика по 93 ст.;</w:t>
      </w:r>
    </w:p>
    <w:p w14:paraId="4F7FDF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Обновленный порядок проверки соответствия участников закупок;</w:t>
      </w:r>
    </w:p>
    <w:p w14:paraId="77B477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указания товарных знаков при проведении закупок;</w:t>
      </w:r>
    </w:p>
    <w:p w14:paraId="614A852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начисления пеней;</w:t>
      </w:r>
    </w:p>
    <w:p w14:paraId="02E2048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контрактам в части уменьшения выплат победителю;</w:t>
      </w:r>
    </w:p>
    <w:p w14:paraId="33D56C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заключения контракта «жизненного цикла»;</w:t>
      </w:r>
    </w:p>
    <w:p w14:paraId="1DB3AEC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Основания увеличения объема закупаемого товара при заключении контракта;</w:t>
      </w:r>
    </w:p>
    <w:p w14:paraId="114401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Правительства на установление минимального срока исполнения контракта;</w:t>
      </w:r>
    </w:p>
    <w:p w14:paraId="78E9088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обязательности банковского сопровождения контракта при закупке у ед. поставщика;</w:t>
      </w:r>
    </w:p>
    <w:p w14:paraId="1EF8A40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Новая форма предоставления обеспечения заявки в электронной закупке;</w:t>
      </w:r>
    </w:p>
    <w:p w14:paraId="43B9153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Категория участников, которая вправе не предоставлять обеспечение заявки;</w:t>
      </w:r>
    </w:p>
    <w:p w14:paraId="2E7041D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Специальный счет участника и основания блокирования/разблокирования/списания средств;</w:t>
      </w:r>
    </w:p>
    <w:p w14:paraId="239B956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размера обеспечения заявки в зависимости от НМЦК;</w:t>
      </w:r>
    </w:p>
    <w:p w14:paraId="22C03DC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списания в бюджет обеспечения заявки при третьем отклонении в квартале;</w:t>
      </w:r>
    </w:p>
    <w:p w14:paraId="440EEA9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Пеня на заказчика за нарушение срока возврата обеспечения заявки;</w:t>
      </w:r>
    </w:p>
    <w:p w14:paraId="0B49660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подтверждения в заявке соответствия требованиям национального режима;</w:t>
      </w:r>
    </w:p>
    <w:p w14:paraId="19DC4B4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можно не указывать страну происхождения товара;</w:t>
      </w:r>
    </w:p>
    <w:p w14:paraId="33418F4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Запрет на раскрытие себя поставщиком в первых частях заявок;</w:t>
      </w:r>
    </w:p>
    <w:p w14:paraId="752198F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Сокращение случаев заключения контрактов, при которых необходимо согласование ФАС;</w:t>
      </w:r>
    </w:p>
    <w:p w14:paraId="24F6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обжалования и рассмотрения жалоб.</w:t>
      </w:r>
    </w:p>
    <w:p w14:paraId="324A24BE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АЛГОРИТМЫ, СТРАТЕГИИ и СХЕМЫ УЧАСТИЯ в электронных закупках по № 44-ФЗ в 2019 году: </w:t>
      </w:r>
    </w:p>
    <w:p w14:paraId="61705733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Электронные конкурсы; </w:t>
      </w:r>
    </w:p>
    <w:p w14:paraId="2DCE38FD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аукционы;</w:t>
      </w:r>
    </w:p>
    <w:p w14:paraId="5B6D063E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котировок;</w:t>
      </w:r>
    </w:p>
    <w:p w14:paraId="00956B8B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предложений.</w:t>
      </w:r>
    </w:p>
    <w:p w14:paraId="7F4B60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Актуальные Изменения и Разъяснения в сфере контрактной системы:</w:t>
      </w:r>
    </w:p>
    <w:p w14:paraId="09AEDC29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Национальный режим в 2019г. - запреты, ограничения и преимущества при закупках мебели, изделий легкой промышленности, машин и оборудования, радиоэлектроники, лекарственных средств, медицинских изделий, продуктов...и др. Порядок подтверждения соответствия продукции</w:t>
      </w:r>
      <w:r w:rsidRPr="008F24ED">
        <w:rPr>
          <w:rFonts w:ascii="Times New Roman" w:hAnsi="Times New Roman"/>
          <w:lang w:val="en-US"/>
        </w:rPr>
        <w:t>;</w:t>
      </w:r>
    </w:p>
    <w:p w14:paraId="1440CF2A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Документы, подтверждающие страну происхождения;</w:t>
      </w:r>
    </w:p>
    <w:p w14:paraId="15582F9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и случаи изменения цены при закупках малого объема;</w:t>
      </w:r>
    </w:p>
    <w:p w14:paraId="73256EB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малых закупок одноименных товаров у единственного поставщика – позиция ФАС;</w:t>
      </w:r>
    </w:p>
    <w:p w14:paraId="7E1566A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ТОП 5 нарушений при подготовке технических заданий по версии ФАС;</w:t>
      </w:r>
    </w:p>
    <w:p w14:paraId="160FFE65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Порядок применения КАТАЛОГА товаров/работ/услуг в 2019 году – закрытый набор характеристик, порядок описания в ТЗ позиций отсутствующих в каталоге, новый порядок обоснования использования иных характеристик. Обзор типовых нарушений заказчиков при использовании каталога;</w:t>
      </w:r>
    </w:p>
    <w:p w14:paraId="7E9F278E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Обзор актуальных разъяснений ФАС и Минфина за 2019г.;</w:t>
      </w:r>
    </w:p>
    <w:p w14:paraId="3ABD5BA3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Новые требования к банкам, выдающим гарантии;   </w:t>
      </w:r>
    </w:p>
    <w:p w14:paraId="0D71492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Ситуации, когда данные о поставщике при расторжении контракта не вносятся в РНП;</w:t>
      </w:r>
    </w:p>
    <w:p w14:paraId="4E10BF0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заказчика расторгнуть контракт, если товар не соответствует требованиям;</w:t>
      </w:r>
    </w:p>
    <w:p w14:paraId="737C4EA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 порядок изменения количества товара при заключении и исполнении контракта.</w:t>
      </w:r>
    </w:p>
    <w:p w14:paraId="02E2F7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Ожидаемые изменения в 2019-2020 году в сфере контрактной системы:</w:t>
      </w:r>
    </w:p>
    <w:p w14:paraId="582A7EA9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нового перечня документов, которые подтверждают производство продукции в России;</w:t>
      </w:r>
    </w:p>
    <w:p w14:paraId="7149F40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Отражение в плане-графике статуса закупки;</w:t>
      </w:r>
    </w:p>
    <w:p w14:paraId="3D24CC0D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Обязанность расчета НМЦК с учетом </w:t>
      </w:r>
      <w:proofErr w:type="spellStart"/>
      <w:r w:rsidRPr="008F24ED">
        <w:rPr>
          <w:rFonts w:ascii="Times New Roman" w:hAnsi="Times New Roman"/>
        </w:rPr>
        <w:t>референтных</w:t>
      </w:r>
      <w:proofErr w:type="spellEnd"/>
      <w:r w:rsidRPr="008F24ED">
        <w:rPr>
          <w:rFonts w:ascii="Times New Roman" w:hAnsi="Times New Roman"/>
        </w:rPr>
        <w:t xml:space="preserve"> цен;</w:t>
      </w:r>
    </w:p>
    <w:p w14:paraId="47B4D81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закрытого перечня документов для обоснования демпинговой цены;</w:t>
      </w:r>
    </w:p>
    <w:p w14:paraId="7FD24A6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сообщать данные обо всех субподрядчиках и предоставлять копии договоров;</w:t>
      </w:r>
    </w:p>
    <w:p w14:paraId="417E75FE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 начала аукциона 1-2 часа с момента окончания подачи заявок при любом предмете закупки;</w:t>
      </w:r>
    </w:p>
    <w:p w14:paraId="2B8159E1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Развитие электронных магазинов малых закупок;</w:t>
      </w:r>
    </w:p>
    <w:p w14:paraId="1C61E6F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порядка одностороннего расторжения контракта;</w:t>
      </w:r>
    </w:p>
    <w:p w14:paraId="72E5ECCA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рейтинга деловой репутации исполнителей.</w:t>
      </w:r>
    </w:p>
    <w:p w14:paraId="79B9EC87" w14:textId="0180AD2B" w:rsidR="003318A3" w:rsidRPr="008F24ED" w:rsidRDefault="008523E5" w:rsidP="008523E5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Круглый стол. Индивидуальные консультации.</w:t>
      </w:r>
    </w:p>
    <w:p w14:paraId="6CB3EDA7" w14:textId="407FEF56" w:rsidR="003318A3" w:rsidRPr="00346E0A" w:rsidRDefault="00346E0A" w:rsidP="00346E0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7BFED" wp14:editId="2E631282">
                <wp:simplePos x="0" y="0"/>
                <wp:positionH relativeFrom="column">
                  <wp:posOffset>-8255</wp:posOffset>
                </wp:positionH>
                <wp:positionV relativeFrom="paragraph">
                  <wp:posOffset>13335</wp:posOffset>
                </wp:positionV>
                <wp:extent cx="6649085" cy="0"/>
                <wp:effectExtent l="8890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570E" id="Прямая со стрелкой 4" o:spid="_x0000_s1026" type="#_x0000_t32" style="position:absolute;margin-left:-.65pt;margin-top:1.05pt;width:52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JxSw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MQQc1XZE7efurrtvf7ZfunvQfWwf7NJ96u7ar+2P9nv70H4DsetbI3ViwzO+&#10;VK5yvOM38lrgdxpwkZWIr6nnf7uXFjRyEcGjELfR0mZfNa8EsWfQxgjfxF2hagdp2wN2flb786zo&#10;zgBsP45G8SQcDyHAJ1+AklOgVNq8pKIGzkihNgqxdWkywblVhFCRT4O219o4Wig5BbisXCxYVXlh&#10;VBw0KZwMB0MfoEXFiHO6Y1qtV1mlwBY5afnH12g9l8eU2HDiwUqKyPxoG8Sqg22TV9zh2cIsnaN1&#10;0M77STiZj+fjuBcPRvNeHOZ578Uii3ujRfR8mD/LsyyPPjhqUZyUjBDKHbuTjqP473RyvFEHBZ6V&#10;fG5D8Bjd98uSPb09aT9ZN8yDLFaC7JfqNHErXX/4eM3c3bjcW/vyZzD7BQAA//8DAFBLAwQUAAYA&#10;CAAAACEAmVG4dNwAAAAHAQAADwAAAGRycy9kb3ducmV2LnhtbEyPwU7DMBBE70j8g7VIvaDWTmgR&#10;hDhVVYkDR9pKXN14SQLxOoqdJvTr2fYCx9kZzbzN15NrxQn70HjSkCwUCKTS24YqDYf96/wJRIiG&#10;rGk9oYYfDLAubm9yk1k/0juedrESXEIhMxrqGLtMylDW6ExY+A6JvU/fOxNZ9pW0vRm53LUyVepR&#10;OtMQL9Smw22N5fducBowDKtEbZ5ddXg7j/cf6flr7PZaz+6mzQuIiFP8C8MFn9GhYKajH8gG0WqY&#10;Jw+c1JAmIC62Wq74leP1IItc/ucvfgEAAP//AwBQSwECLQAUAAYACAAAACEAtoM4kv4AAADhAQAA&#10;EwAAAAAAAAAAAAAAAAAAAAAAW0NvbnRlbnRfVHlwZXNdLnhtbFBLAQItABQABgAIAAAAIQA4/SH/&#10;1gAAAJQBAAALAAAAAAAAAAAAAAAAAC8BAABfcmVscy8ucmVsc1BLAQItABQABgAIAAAAIQAIs4Jx&#10;SwIAAFQEAAAOAAAAAAAAAAAAAAAAAC4CAABkcnMvZTJvRG9jLnhtbFBLAQItABQABgAIAAAAIQCZ&#10;Ubh03AAAAAcBAAAPAAAAAAAAAAAAAAAAAKUEAABkcnMvZG93bnJldi54bWxQSwUGAAAAAAQABADz&#10;AAAArgUAAAAA&#10;"/>
            </w:pict>
          </mc:Fallback>
        </mc:AlternateContent>
      </w:r>
    </w:p>
    <w:p w14:paraId="4DB10E30" w14:textId="77777777" w:rsidR="003318A3" w:rsidRPr="005D41DD" w:rsidRDefault="008523E5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2" w:name="_GoBack"/>
      <w:r w:rsidRPr="005D41DD">
        <w:rPr>
          <w:rFonts w:ascii="Times New Roman" w:hAnsi="Times New Roman"/>
          <w:b/>
          <w:color w:val="FF0000"/>
          <w:sz w:val="24"/>
          <w:szCs w:val="24"/>
        </w:rPr>
        <w:t>5</w:t>
      </w:r>
      <w:r w:rsidR="00F8377F" w:rsidRPr="005D41DD">
        <w:rPr>
          <w:rFonts w:ascii="Times New Roman" w:hAnsi="Times New Roman"/>
          <w:b/>
          <w:color w:val="FF0000"/>
          <w:sz w:val="24"/>
          <w:szCs w:val="24"/>
        </w:rPr>
        <w:t xml:space="preserve"> день. Продвинутый уровень</w:t>
      </w:r>
    </w:p>
    <w:bookmarkEnd w:id="2"/>
    <w:p w14:paraId="6BD1470E" w14:textId="506E7F64" w:rsidR="00F97320" w:rsidRPr="008F24ED" w:rsidRDefault="00954A4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</w:p>
    <w:p w14:paraId="4F7017C5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EAB48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68CDDD4B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3CAF74EA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C27D1E1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6EAB63E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223-ФЗ в новой редакции:</w:t>
      </w:r>
    </w:p>
    <w:p w14:paraId="4024737A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Закупки в ЭЛЕКТРОННОЙ ФОРМЕ;</w:t>
      </w:r>
    </w:p>
    <w:p w14:paraId="516EF226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минимального и максимальный срока заключения договора;</w:t>
      </w:r>
    </w:p>
    <w:p w14:paraId="284C8C0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способов конкурентных закупок;</w:t>
      </w:r>
    </w:p>
    <w:p w14:paraId="1BA585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ЗАПРЕТ указания Товарных знаков, Наименования страны происхождения;</w:t>
      </w:r>
    </w:p>
    <w:p w14:paraId="381069B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в редакции «или эквивалент»;</w:t>
      </w:r>
    </w:p>
    <w:p w14:paraId="68B51C7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без указания «или эквивалент»;</w:t>
      </w:r>
    </w:p>
    <w:p w14:paraId="071148B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и порядок обжалования действий(бездействия) заказчика в Суде и ФАС;</w:t>
      </w:r>
    </w:p>
    <w:p w14:paraId="3D202FC9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заказчика отвечать на запросы о разъяснении документации;</w:t>
      </w:r>
    </w:p>
    <w:p w14:paraId="16D6038B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сроки проведения конкурентных закупок;</w:t>
      </w:r>
    </w:p>
    <w:p w14:paraId="2B52B6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обеспечению заявок в 223-ФЗ;</w:t>
      </w:r>
    </w:p>
    <w:p w14:paraId="1F415EBF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Позиция ФАС о возможном предельном сроке действия договора;</w:t>
      </w:r>
    </w:p>
    <w:p w14:paraId="29DC9064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Товары, которые нельзя закупать без согласования с комиссией по </w:t>
      </w:r>
      <w:proofErr w:type="spellStart"/>
      <w:r w:rsidRPr="008F24ED">
        <w:rPr>
          <w:rFonts w:ascii="Times New Roman" w:hAnsi="Times New Roman"/>
        </w:rPr>
        <w:t>импортозамещению</w:t>
      </w:r>
      <w:proofErr w:type="spellEnd"/>
      <w:r w:rsidRPr="008F24ED">
        <w:rPr>
          <w:rFonts w:ascii="Times New Roman" w:hAnsi="Times New Roman"/>
        </w:rPr>
        <w:t xml:space="preserve"> (перечень в редакции от 23.05.2019г.); </w:t>
      </w:r>
    </w:p>
    <w:p w14:paraId="0D9C1F5A" w14:textId="77777777" w:rsidR="00355BE4" w:rsidRPr="008F24ED" w:rsidRDefault="00F8377F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127-ФЗ от 04.06.2018 «</w:t>
      </w:r>
      <w:r w:rsidR="00355BE4" w:rsidRPr="008F24ED">
        <w:rPr>
          <w:rFonts w:ascii="Times New Roman" w:hAnsi="Times New Roman"/>
        </w:rPr>
        <w:t xml:space="preserve">О мерах воздействия (противодействия) на недружественные </w:t>
      </w:r>
      <w:r w:rsidRPr="008F24ED">
        <w:rPr>
          <w:rFonts w:ascii="Times New Roman" w:hAnsi="Times New Roman"/>
        </w:rPr>
        <w:t>действия Соединенных</w:t>
      </w:r>
      <w:r w:rsidR="00355BE4" w:rsidRPr="008F24ED">
        <w:rPr>
          <w:rFonts w:ascii="Times New Roman" w:hAnsi="Times New Roman"/>
        </w:rPr>
        <w:t xml:space="preserve"> Штатов Америки и иных иностранных государ</w:t>
      </w:r>
      <w:r w:rsidRPr="008F24ED">
        <w:rPr>
          <w:rFonts w:ascii="Times New Roman" w:hAnsi="Times New Roman"/>
        </w:rPr>
        <w:t xml:space="preserve">ств» </w:t>
      </w:r>
      <w:r w:rsidR="00355BE4" w:rsidRPr="008F24ED">
        <w:rPr>
          <w:rFonts w:ascii="Times New Roman" w:hAnsi="Times New Roman"/>
        </w:rPr>
        <w:t>- практика применения;</w:t>
      </w:r>
    </w:p>
    <w:p w14:paraId="396B7D10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предельного объема закупок у ед. поставщика на примере положений заказчиков;</w:t>
      </w:r>
    </w:p>
    <w:p w14:paraId="6BA99F95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Два разрешенных вида рамочных договоров;</w:t>
      </w:r>
    </w:p>
    <w:p w14:paraId="655C0FF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proofErr w:type="spellStart"/>
      <w:r w:rsidRPr="008F24ED">
        <w:rPr>
          <w:rFonts w:ascii="Times New Roman" w:hAnsi="Times New Roman"/>
        </w:rPr>
        <w:t>Аффилированность</w:t>
      </w:r>
      <w:proofErr w:type="spellEnd"/>
      <w:r w:rsidRPr="008F24ED">
        <w:rPr>
          <w:rFonts w:ascii="Times New Roman" w:hAnsi="Times New Roman"/>
        </w:rPr>
        <w:t xml:space="preserve"> и конфликт интересов – понятия, практика, риски. Введение понятия «конфликт интересов» в 223-ФЗ. «Портрет» среднестатистического коррупционера по </w:t>
      </w:r>
      <w:r w:rsidR="00F8377F" w:rsidRPr="008F24ED">
        <w:rPr>
          <w:rFonts w:ascii="Times New Roman" w:hAnsi="Times New Roman"/>
        </w:rPr>
        <w:t>версии Генпрокуратуры</w:t>
      </w:r>
      <w:r w:rsidRPr="008F24ED">
        <w:rPr>
          <w:rFonts w:ascii="Times New Roman" w:hAnsi="Times New Roman"/>
        </w:rPr>
        <w:t>;</w:t>
      </w:r>
    </w:p>
    <w:p w14:paraId="17DE364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создание произведения архитектуры, градостроительства;</w:t>
      </w:r>
    </w:p>
    <w:p w14:paraId="42D5F63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выполнение проектных и (или) изыскательских работ;</w:t>
      </w:r>
    </w:p>
    <w:p w14:paraId="2552CE48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заказчик не имеет право устанавливать обеспечение заявки;</w:t>
      </w:r>
    </w:p>
    <w:p w14:paraId="74C06C21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заключения и исполнения договоров с возможной пролонгацией.</w:t>
      </w:r>
    </w:p>
    <w:p w14:paraId="1501353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Особенности проведения электронных закупок и закупок у СМСП:</w:t>
      </w:r>
    </w:p>
    <w:p w14:paraId="6A641363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конкурса;</w:t>
      </w:r>
    </w:p>
    <w:p w14:paraId="1C48BFF1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Сроки, этапы (правила применения), особенности электронного аукциона;</w:t>
      </w:r>
    </w:p>
    <w:p w14:paraId="2DF8478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предложений;</w:t>
      </w:r>
    </w:p>
    <w:p w14:paraId="28DC2098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котировок;</w:t>
      </w:r>
    </w:p>
    <w:p w14:paraId="1FDB1CF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составу и содержанию заявок на участие в электронных закупках;</w:t>
      </w:r>
    </w:p>
    <w:p w14:paraId="33F22C75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подачи, изменения, отзыва заявки участником закупки;</w:t>
      </w:r>
    </w:p>
    <w:p w14:paraId="6CA0555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рассмотрения жалоб в ФАС;</w:t>
      </w:r>
    </w:p>
    <w:p w14:paraId="5DF7372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понятия «участник закупки».</w:t>
      </w:r>
    </w:p>
    <w:p w14:paraId="700BF53C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практики и актуальных разъяснений законодательства в сфере регулирования 223-ФЗ:</w:t>
      </w:r>
    </w:p>
    <w:p w14:paraId="15CBFABB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Переход через «0» - право поставщика доплатить заказчику за право бесплатно поставить товары, выполнить работы, оказать услуги. Особенности заключения и исполнения договора при переходе через «0» в закупках по цене единицы;</w:t>
      </w:r>
    </w:p>
    <w:p w14:paraId="4D5E9C3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КОАП – ожидаемые 13 новых видов штрафов;</w:t>
      </w:r>
    </w:p>
    <w:p w14:paraId="419AEFD9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Двойные штрафы за нарушения 223-ФЗ – организация и должностное лицо;</w:t>
      </w:r>
    </w:p>
    <w:p w14:paraId="6FF02ED2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НДС в составе цены – как проводится оценка предложений и могут ли уменьшить цену при победе организации, работающей на УСНО (позиция Судов, ФАС, Минфина);</w:t>
      </w:r>
    </w:p>
    <w:p w14:paraId="6C412A1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Цессия – практика применения в 223-ФЗ;</w:t>
      </w:r>
    </w:p>
    <w:p w14:paraId="1AF7D114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ограничить/запретить субподряд;</w:t>
      </w:r>
    </w:p>
    <w:p w14:paraId="301CAC55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проводить закупку на строительство «под ключ»;</w:t>
      </w:r>
    </w:p>
    <w:p w14:paraId="570BF7F8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поставщика отказаться от оказания услуг при условии возмещения убытков;</w:t>
      </w:r>
    </w:p>
    <w:p w14:paraId="0134BCB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возможна оплата работы, выполненной до подписания договора;</w:t>
      </w:r>
    </w:p>
    <w:p w14:paraId="5F376C6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proofErr w:type="spellStart"/>
      <w:r w:rsidRPr="008F24ED">
        <w:rPr>
          <w:rFonts w:ascii="Times New Roman" w:hAnsi="Times New Roman"/>
        </w:rPr>
        <w:t>Аффилированность</w:t>
      </w:r>
      <w:proofErr w:type="spellEnd"/>
      <w:r w:rsidRPr="008F24ED">
        <w:rPr>
          <w:rFonts w:ascii="Times New Roman" w:hAnsi="Times New Roman"/>
        </w:rPr>
        <w:t xml:space="preserve"> и конфликт интересов – понятия, практика, риски;</w:t>
      </w:r>
    </w:p>
    <w:p w14:paraId="6C4580CE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Заказчика требовать от участника налоговую декларацию.</w:t>
      </w:r>
    </w:p>
    <w:p w14:paraId="416B53A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ожидаемых поправок в 223-ФЗ в 2019-2020 гг.:</w:t>
      </w:r>
    </w:p>
    <w:p w14:paraId="4D74E80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объема закупок у СМСП;</w:t>
      </w:r>
    </w:p>
    <w:p w14:paraId="18F68E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срока оплаты по всем договорам;</w:t>
      </w:r>
    </w:p>
    <w:p w14:paraId="45BAB1DE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включения поставщика в РНП;</w:t>
      </w:r>
    </w:p>
    <w:p w14:paraId="26465BFB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Отмена возможности закупки у взаимозависимых лиц без использования 223-ФЗ;</w:t>
      </w:r>
    </w:p>
    <w:p w14:paraId="744366D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уменьшить объем обеспечения по договору пропорционально объема исполненных обязательств;</w:t>
      </w:r>
    </w:p>
    <w:p w14:paraId="58CD9BA6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Заключение договоров на закупку иностранных товаров с использованием норм из 44-ФЗ;</w:t>
      </w:r>
    </w:p>
    <w:p w14:paraId="62D923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поставщика раскрывать всех выгодоприобретателей в заявке;</w:t>
      </w:r>
    </w:p>
    <w:p w14:paraId="3F28F51C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уступить денежные требования по договору;</w:t>
      </w:r>
    </w:p>
    <w:p w14:paraId="214FFDE1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закупочной документации и извещения и др.</w:t>
      </w:r>
    </w:p>
    <w:p w14:paraId="14CB57E3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Обзор более 150 законопроектов и проектов НПА связанных с корректировкой 223-ФЗ; </w:t>
      </w:r>
    </w:p>
    <w:p w14:paraId="57F76D50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Предложения ФАС и Минфина по модернизации электронных закупок в 223-ФЗ.</w:t>
      </w:r>
    </w:p>
    <w:p w14:paraId="4A298BB3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Помогаем заказчику готовить Техническое задание:</w:t>
      </w:r>
    </w:p>
    <w:p w14:paraId="36E1329C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и особенности формирования лотов;</w:t>
      </w:r>
    </w:p>
    <w:p w14:paraId="785F69AE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описания Товаров/Работ/Услуг;</w:t>
      </w:r>
    </w:p>
    <w:p w14:paraId="7F661E56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Декларация о соответствии и сертификат соответствия;</w:t>
      </w:r>
    </w:p>
    <w:p w14:paraId="0BA6B943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товарам - Технические и Национальные стандарты;</w:t>
      </w:r>
    </w:p>
    <w:p w14:paraId="161E0819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Лицензирование деятельности участников размещения заказа;</w:t>
      </w:r>
    </w:p>
    <w:p w14:paraId="192968DF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установления требований к подтверждению членства в СРО.</w:t>
      </w:r>
    </w:p>
    <w:p w14:paraId="64A8F8EB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Обзор результатов обжалований по сложным вопросам подготовки технических заданий: </w:t>
      </w:r>
    </w:p>
    <w:p w14:paraId="41623B4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положений ТЗ - ограничивающих количество участников закупки;</w:t>
      </w:r>
    </w:p>
    <w:p w14:paraId="70888F1E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указание требований к химическому составу товара;</w:t>
      </w:r>
    </w:p>
    <w:p w14:paraId="41E775EC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коротких сроков поставки/выполнения/оказания;</w:t>
      </w:r>
    </w:p>
    <w:p w14:paraId="67A3BAA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требований к продукции на основании устаревших ГОСТов;</w:t>
      </w:r>
    </w:p>
    <w:p w14:paraId="0F3D2D7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перечисление ГОСТов без соотнесения к конкретным позициям ТЗ; </w:t>
      </w:r>
    </w:p>
    <w:p w14:paraId="3905943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«дробление»</w:t>
      </w:r>
      <w:r w:rsidRPr="008F24ED">
        <w:rPr>
          <w:rFonts w:ascii="Times New Roman" w:hAnsi="Times New Roman"/>
          <w:lang w:val="en-US"/>
        </w:rPr>
        <w:t xml:space="preserve"> </w:t>
      </w:r>
      <w:r w:rsidRPr="008F24ED">
        <w:rPr>
          <w:rFonts w:ascii="Times New Roman" w:hAnsi="Times New Roman"/>
        </w:rPr>
        <w:t>предмета закупки;</w:t>
      </w:r>
    </w:p>
    <w:p w14:paraId="26147427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установления требований о соответствии Техническим условиям;</w:t>
      </w:r>
    </w:p>
    <w:p w14:paraId="79B8B20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избыточные требования о наличии лицензий и допусков и т.д.</w:t>
      </w:r>
    </w:p>
    <w:p w14:paraId="3D931A7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избыточное укрупнение и усложнение ТЗ;</w:t>
      </w:r>
    </w:p>
    <w:p w14:paraId="4F6B8313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1100 решений ФАС по жалобам на технические задания;</w:t>
      </w:r>
    </w:p>
    <w:p w14:paraId="6A90580D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2000 решений судов по жалобам на технические задания.</w:t>
      </w:r>
    </w:p>
    <w:p w14:paraId="3E8ED6FF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lastRenderedPageBreak/>
        <w:t xml:space="preserve">Обзор разъяснений ФАС, Минэкономразвития, Минфина о подготовке технических заданий: </w:t>
      </w:r>
    </w:p>
    <w:p w14:paraId="08DABA2D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определения улучшенных характеристик товара;</w:t>
      </w:r>
    </w:p>
    <w:p w14:paraId="4A24F30A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Можно ли предусмотреть возможность заранее осмотреть место работ;</w:t>
      </w:r>
    </w:p>
    <w:p w14:paraId="068CA44C" w14:textId="21ED8800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Можно ли заменять предусмотренные </w:t>
      </w:r>
      <w:r w:rsidR="00F97320" w:rsidRPr="008F24ED">
        <w:rPr>
          <w:rFonts w:ascii="Times New Roman" w:hAnsi="Times New Roman"/>
        </w:rPr>
        <w:t>- контрактом</w:t>
      </w:r>
      <w:r w:rsidRPr="008F24ED">
        <w:rPr>
          <w:rFonts w:ascii="Times New Roman" w:hAnsi="Times New Roman"/>
        </w:rPr>
        <w:t>/договором виды работ;</w:t>
      </w:r>
    </w:p>
    <w:p w14:paraId="5C87AD08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Когда можно закупить строительные работы вместе с оборудованием и т.д.</w:t>
      </w:r>
    </w:p>
    <w:p w14:paraId="5C05F94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Осуществление Заказчиком закупок из единственного источника:</w:t>
      </w:r>
    </w:p>
    <w:p w14:paraId="6C39E04D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Что и в каких случаях Заказчик может закупать у единственного источника;</w:t>
      </w:r>
    </w:p>
    <w:p w14:paraId="035EE84E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разовой закупки у единственного источника;</w:t>
      </w:r>
    </w:p>
    <w:p w14:paraId="6B02B566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годового объема закупок у единственного источника.</w:t>
      </w:r>
    </w:p>
    <w:p w14:paraId="61F60BAE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Защита прав и законных интересов поставщика: </w:t>
      </w:r>
    </w:p>
    <w:p w14:paraId="372AF558" w14:textId="77777777" w:rsidR="00355BE4" w:rsidRPr="008F24ED" w:rsidRDefault="00355BE4" w:rsidP="008F24ED">
      <w:pPr>
        <w:pStyle w:val="a3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Контрольные органы и их полномочия;</w:t>
      </w:r>
    </w:p>
    <w:p w14:paraId="0612F05D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Плановые и внеплановые проверки, основания их проведения – способы инициирования;</w:t>
      </w:r>
    </w:p>
    <w:p w14:paraId="1F9BC687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Готовим текст жалобы/обращения правильно (проект жалобы и образцы готовых жалоб);</w:t>
      </w:r>
    </w:p>
    <w:p w14:paraId="361BD8FF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Стратегия и тактика участия в заседании комиссии/инспекции;</w:t>
      </w:r>
    </w:p>
    <w:p w14:paraId="65609211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Что нужно и чего не стоит говорить при участии в заседании комиссии/инспекции; </w:t>
      </w:r>
    </w:p>
    <w:p w14:paraId="44D07170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Реестр результатов проверок – как источник анализа добросовестности Заказчика;</w:t>
      </w:r>
    </w:p>
    <w:p w14:paraId="0B9CB8AC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Общественный контроль – как привлечь к проверкам, не раскрывая себя заказчику.</w:t>
      </w:r>
    </w:p>
    <w:p w14:paraId="16654FF1" w14:textId="77777777" w:rsidR="00355BE4" w:rsidRPr="008F24ED" w:rsidRDefault="00355BE4" w:rsidP="00355BE4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решений ФАС и судебной практики – решения в пользу поставщика.</w:t>
      </w:r>
    </w:p>
    <w:p w14:paraId="73106ACD" w14:textId="2E268449" w:rsidR="00586B97" w:rsidRDefault="00346E0A" w:rsidP="00346E0A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E3770" wp14:editId="525A0DB4">
                <wp:simplePos x="0" y="0"/>
                <wp:positionH relativeFrom="column">
                  <wp:posOffset>-8255</wp:posOffset>
                </wp:positionH>
                <wp:positionV relativeFrom="paragraph">
                  <wp:posOffset>244475</wp:posOffset>
                </wp:positionV>
                <wp:extent cx="6649085" cy="0"/>
                <wp:effectExtent l="8890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C2FD" id="Прямая со стрелкой 5" o:spid="_x0000_s1026" type="#_x0000_t32" style="position:absolute;margin-left:-.65pt;margin-top:19.25pt;width:52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mZSw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mGABG5gRN3n/e3+rvvZfdnfof3H7h6W/af9bfe1+9F97+67b2jo+tYqk0J4&#10;LhbaVU624lpdSfLOICHzCosV8/xvdgpAYxcRPgpxG6Mg+7J9JSmcwWsrfRO3pW4cJLQHbf2sdudZ&#10;sa1FBD6ORskkGgNpcvKFOD0FKm3sSyYb5IwsMFZjvqpsLoUARUgd+zR4c2Wso4XTU4DLKuSc17UX&#10;Ri1QmwWT4WDoA4ysOXVOd8zo1TKvNdpgJy3/+BrB8/CYlmtBPVjFMJ0dbYt5fbAheS0cHhQGdI7W&#10;QTvvJ9FkNp6Nk14yGM16SVQUvRfzPOmN5vHzYfGsyPMi/uCoxUlacUqZcOxOOo6Tv9PJ8UYdFHhW&#10;8rkN4WN03y8ge3p70n6ybpgHWSwl3S30aeIgXX/4eM3c3Xi4B/vhz2D6CwAA//8DAFBLAwQUAAYA&#10;CAAAACEAvu29Jt0AAAAJAQAADwAAAGRycy9kb3ducmV2LnhtbEyPwU7DMBBE70j8g7VIXFBrpyWo&#10;DXGqCokDR9pKXN14mwTidRQ7TejXsxUHOO7MaPZNvplcK87Yh8aThmSuQCCV3jZUaTjsX2crECEa&#10;sqb1hBq+McCmuL3JTWb9SO943sVKcAmFzGioY+wyKUNZozNh7jsk9k6+dyby2VfS9mbkctfKhVJP&#10;0pmG+ENtOnypsfzaDU4DhiFN1HbtqsPbZXz4WFw+x26v9f3dtH0GEXGKf2G44jM6FMx09APZIFoN&#10;s2TJSQ3LVQri6qvHlLccfxVZ5PL/guIHAAD//wMAUEsBAi0AFAAGAAgAAAAhALaDOJL+AAAA4QEA&#10;ABMAAAAAAAAAAAAAAAAAAAAAAFtDb250ZW50X1R5cGVzXS54bWxQSwECLQAUAAYACAAAACEAOP0h&#10;/9YAAACUAQAACwAAAAAAAAAAAAAAAAAvAQAAX3JlbHMvLnJlbHNQSwECLQAUAAYACAAAACEAp6bZ&#10;mUsCAABUBAAADgAAAAAAAAAAAAAAAAAuAgAAZHJzL2Uyb0RvYy54bWxQSwECLQAUAAYACAAAACEA&#10;vu29Jt0AAAAJAQAADwAAAAAAAAAAAAAAAAClBAAAZHJzL2Rvd25yZXYueG1sUEsFBgAAAAAEAAQA&#10;8wAAAK8FAAAAAA==&#10;"/>
            </w:pict>
          </mc:Fallback>
        </mc:AlternateContent>
      </w:r>
      <w:r w:rsidR="00355BE4" w:rsidRPr="008F24ED">
        <w:rPr>
          <w:rFonts w:ascii="Times New Roman" w:hAnsi="Times New Roman"/>
          <w:b/>
        </w:rPr>
        <w:t>Круглый стол. Подведение итогов тестирования участников. Индивидуальные консультации.</w:t>
      </w:r>
    </w:p>
    <w:p w14:paraId="16ADB6B8" w14:textId="77777777" w:rsidR="00BA248B" w:rsidRPr="00BA248B" w:rsidRDefault="00BA248B" w:rsidP="00346E0A">
      <w:pPr>
        <w:jc w:val="both"/>
        <w:rPr>
          <w:rFonts w:ascii="Times New Roman" w:hAnsi="Times New Roman"/>
          <w:b/>
        </w:rPr>
      </w:pPr>
    </w:p>
    <w:p w14:paraId="43CF7B92" w14:textId="1C79431D" w:rsidR="003318A3" w:rsidRPr="00346E0A" w:rsidRDefault="008F24ED" w:rsidP="00346E0A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  <w:sz w:val="26"/>
          <w:szCs w:val="26"/>
        </w:rPr>
        <w:t>Стоимость участия в семинаре:</w:t>
      </w:r>
    </w:p>
    <w:p w14:paraId="09C46F47" w14:textId="52F9C32A" w:rsidR="003318A3" w:rsidRPr="008F24ED" w:rsidRDefault="00F8377F" w:rsidP="003318A3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Полный к</w:t>
      </w:r>
      <w:r w:rsidR="00355BE4" w:rsidRPr="008F24ED">
        <w:rPr>
          <w:rFonts w:ascii="Times New Roman" w:hAnsi="Times New Roman"/>
          <w:b/>
        </w:rPr>
        <w:t>урс</w:t>
      </w:r>
      <w:r w:rsidR="003318A3" w:rsidRPr="008F24ED">
        <w:rPr>
          <w:rFonts w:ascii="Times New Roman" w:hAnsi="Times New Roman"/>
          <w:b/>
        </w:rPr>
        <w:t xml:space="preserve"> </w:t>
      </w:r>
      <w:r w:rsidR="00355BE4" w:rsidRPr="008F24ED">
        <w:rPr>
          <w:rFonts w:ascii="Times New Roman" w:hAnsi="Times New Roman"/>
          <w:b/>
        </w:rPr>
        <w:t xml:space="preserve">5 дней </w:t>
      </w:r>
      <w:r w:rsidR="003318A3" w:rsidRPr="008F24ED">
        <w:rPr>
          <w:rFonts w:ascii="Times New Roman" w:hAnsi="Times New Roman"/>
        </w:rPr>
        <w:t xml:space="preserve">– </w:t>
      </w:r>
      <w:r w:rsidR="00355BE4" w:rsidRPr="008F24ED">
        <w:rPr>
          <w:rFonts w:ascii="Times New Roman" w:hAnsi="Times New Roman"/>
          <w:b/>
        </w:rPr>
        <w:t>49</w:t>
      </w:r>
      <w:r w:rsidR="003318A3" w:rsidRPr="008F24ED">
        <w:rPr>
          <w:rFonts w:ascii="Times New Roman" w:hAnsi="Times New Roman"/>
          <w:b/>
        </w:rPr>
        <w:t xml:space="preserve"> 900 рублей. НДС не взимается.</w:t>
      </w:r>
      <w:r w:rsidR="003318A3" w:rsidRPr="008F24ED">
        <w:rPr>
          <w:rFonts w:ascii="Times New Roman" w:hAnsi="Times New Roman"/>
        </w:rPr>
        <w:t xml:space="preserve"> В стоимость входит: обучение 1 </w:t>
      </w:r>
      <w:r w:rsidR="00355BE4" w:rsidRPr="008F24ED">
        <w:rPr>
          <w:rFonts w:ascii="Times New Roman" w:hAnsi="Times New Roman"/>
        </w:rPr>
        <w:t>слушателя</w:t>
      </w:r>
      <w:r w:rsidR="003318A3" w:rsidRPr="008F24ED">
        <w:rPr>
          <w:rFonts w:ascii="Times New Roman" w:hAnsi="Times New Roman"/>
        </w:rPr>
        <w:t xml:space="preserve"> </w:t>
      </w:r>
      <w:r w:rsidR="00355BE4" w:rsidRPr="008F24ED">
        <w:rPr>
          <w:rFonts w:ascii="Times New Roman" w:hAnsi="Times New Roman"/>
        </w:rPr>
        <w:t>5</w:t>
      </w:r>
      <w:r w:rsidR="003318A3" w:rsidRPr="008F24ED">
        <w:rPr>
          <w:rFonts w:ascii="Times New Roman" w:hAnsi="Times New Roman"/>
        </w:rPr>
        <w:t xml:space="preserve"> дн</w:t>
      </w:r>
      <w:r w:rsidR="00355BE4" w:rsidRPr="008F24ED">
        <w:rPr>
          <w:rFonts w:ascii="Times New Roman" w:hAnsi="Times New Roman"/>
        </w:rPr>
        <w:t>ей</w:t>
      </w:r>
      <w:r w:rsidR="003318A3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318A3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318A3" w:rsidRPr="008F24ED">
        <w:rPr>
          <w:rFonts w:ascii="Times New Roman" w:hAnsi="Times New Roman"/>
        </w:rPr>
        <w:t>ак</w:t>
      </w:r>
      <w:proofErr w:type="spellEnd"/>
      <w:r w:rsidR="003318A3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="00355BE4" w:rsidRPr="008F24ED">
        <w:rPr>
          <w:rFonts w:ascii="Times New Roman" w:hAnsi="Times New Roman"/>
          <w:b/>
        </w:rPr>
        <w:t>44</w:t>
      </w:r>
      <w:r w:rsidR="003318A3" w:rsidRPr="008F24ED">
        <w:rPr>
          <w:rFonts w:ascii="Times New Roman" w:hAnsi="Times New Roman"/>
          <w:b/>
        </w:rPr>
        <w:t xml:space="preserve"> 900 руб./чел.</w:t>
      </w:r>
    </w:p>
    <w:p w14:paraId="4FEDA519" w14:textId="7EAC66E9" w:rsidR="00355BE4" w:rsidRPr="008F24ED" w:rsidRDefault="00F8377F" w:rsidP="00355BE4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Базовый курс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>9 900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3</w:t>
      </w:r>
      <w:r w:rsidR="00355BE4" w:rsidRPr="008F24ED">
        <w:rPr>
          <w:rFonts w:ascii="Times New Roman" w:hAnsi="Times New Roman"/>
        </w:rPr>
        <w:t xml:space="preserve"> дн</w:t>
      </w:r>
      <w:r w:rsidRPr="008F24ED">
        <w:rPr>
          <w:rFonts w:ascii="Times New Roman" w:hAnsi="Times New Roman"/>
        </w:rPr>
        <w:t>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="00355BE4" w:rsidRPr="008F24ED">
        <w:rPr>
          <w:rFonts w:ascii="Times New Roman" w:hAnsi="Times New Roman"/>
          <w:b/>
        </w:rPr>
        <w:t>3</w:t>
      </w:r>
      <w:r w:rsidRPr="008F24ED">
        <w:rPr>
          <w:rFonts w:ascii="Times New Roman" w:hAnsi="Times New Roman"/>
          <w:b/>
        </w:rPr>
        <w:t>4</w:t>
      </w:r>
      <w:r w:rsidR="00355BE4" w:rsidRPr="008F24ED">
        <w:rPr>
          <w:rFonts w:ascii="Times New Roman" w:hAnsi="Times New Roman"/>
          <w:b/>
        </w:rPr>
        <w:t xml:space="preserve"> 900 руб./чел.</w:t>
      </w:r>
    </w:p>
    <w:p w14:paraId="75A1B7A3" w14:textId="0F4F4DAF" w:rsidR="006747BD" w:rsidRDefault="00F8377F" w:rsidP="00E819BC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Семинар для профессионалов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32</w:t>
      </w:r>
      <w:r w:rsidR="00355BE4" w:rsidRPr="008F24ED">
        <w:rPr>
          <w:rFonts w:ascii="Times New Roman" w:hAnsi="Times New Roman"/>
          <w:b/>
        </w:rPr>
        <w:t xml:space="preserve">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2 дня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>9 900 руб./чел.</w:t>
      </w:r>
    </w:p>
    <w:p w14:paraId="7063F3D6" w14:textId="77777777" w:rsidR="00954A4E" w:rsidRDefault="00954A4E" w:rsidP="00E819BC">
      <w:pPr>
        <w:jc w:val="both"/>
        <w:rPr>
          <w:rFonts w:ascii="Times New Roman" w:hAnsi="Times New Roman"/>
          <w:b/>
        </w:rPr>
      </w:pPr>
    </w:p>
    <w:p w14:paraId="09EC383F" w14:textId="11F8AE75" w:rsidR="00BA248B" w:rsidRDefault="00346E0A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 xml:space="preserve">Акция! Обучение каждого </w:t>
      </w:r>
      <w:r>
        <w:rPr>
          <w:rFonts w:ascii="Times New Roman" w:hAnsi="Times New Roman"/>
          <w:b/>
          <w:color w:val="C00000"/>
          <w:spacing w:val="4"/>
          <w:sz w:val="28"/>
          <w:szCs w:val="28"/>
        </w:rPr>
        <w:t>4</w:t>
      </w: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>-го слушателя от одной организации – Бесплатно!</w:t>
      </w:r>
    </w:p>
    <w:p w14:paraId="0C497F8C" w14:textId="7AAECFF2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1F6C744F" w14:textId="1EB6C076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64022676" w14:textId="418A7487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77A53BF3" w14:textId="18F9E279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1B79C893" w14:textId="7EFAD8F1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78618C62" w14:textId="77777777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4361415F" w14:textId="6F5423BF" w:rsidR="00BA248B" w:rsidRPr="00BA248B" w:rsidRDefault="00BA248B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</w:p>
    <w:p w14:paraId="40671CD2" w14:textId="77777777" w:rsidR="003E1702" w:rsidRDefault="003E1702" w:rsidP="003E1702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4EC98638" w14:textId="77777777" w:rsidR="003E1702" w:rsidRDefault="003E1702" w:rsidP="003E1702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242EFBB2" w14:textId="77777777" w:rsidR="003E1702" w:rsidRDefault="003E1702" w:rsidP="003E1702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349B3E75" w14:textId="77777777" w:rsidR="00BA248B" w:rsidRDefault="00BA248B" w:rsidP="00BA248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lang w:val="en-US"/>
        </w:rPr>
      </w:pPr>
    </w:p>
    <w:p w14:paraId="40BE3A5A" w14:textId="4636850E" w:rsidR="0000037B" w:rsidRPr="00BA248B" w:rsidRDefault="0000037B" w:rsidP="00BA248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lang w:val="en-US"/>
        </w:rPr>
      </w:pPr>
      <w:r w:rsidRPr="007C491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F8E6711" wp14:editId="02E741F9">
            <wp:simplePos x="0" y="0"/>
            <wp:positionH relativeFrom="column">
              <wp:posOffset>514350</wp:posOffset>
            </wp:positionH>
            <wp:positionV relativeFrom="paragraph">
              <wp:posOffset>73025</wp:posOffset>
            </wp:positionV>
            <wp:extent cx="5448300" cy="937260"/>
            <wp:effectExtent l="0" t="0" r="0" b="0"/>
            <wp:wrapNone/>
            <wp:docPr id="7" name="Рисунок 7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4AE1" w14:textId="211945D2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</w:p>
    <w:p w14:paraId="28507EAB" w14:textId="10D8FD58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</w:p>
    <w:p w14:paraId="33183360" w14:textId="77777777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US"/>
        </w:rPr>
      </w:pPr>
    </w:p>
    <w:tbl>
      <w:tblPr>
        <w:tblW w:w="1054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6747BD" w:rsidRPr="005F3F9F" w14:paraId="5D4C0957" w14:textId="77777777" w:rsidTr="006747BD">
        <w:tc>
          <w:tcPr>
            <w:tcW w:w="10549" w:type="dxa"/>
            <w:gridSpan w:val="6"/>
            <w:shd w:val="clear" w:color="auto" w:fill="auto"/>
          </w:tcPr>
          <w:p w14:paraId="036BE565" w14:textId="3D8FB086" w:rsidR="006747BD" w:rsidRPr="00B724E1" w:rsidRDefault="00B724E1" w:rsidP="00B724E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</w:pPr>
            <w:r w:rsidRPr="00B724E1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      </w:r>
          </w:p>
        </w:tc>
      </w:tr>
      <w:tr w:rsidR="006747BD" w:rsidRPr="005F3F9F" w14:paraId="65DFEB76" w14:textId="77777777" w:rsidTr="006747BD">
        <w:tc>
          <w:tcPr>
            <w:tcW w:w="10549" w:type="dxa"/>
            <w:gridSpan w:val="6"/>
            <w:shd w:val="clear" w:color="auto" w:fill="auto"/>
          </w:tcPr>
          <w:p w14:paraId="490F2A8B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6747BD" w:rsidRPr="005F3F9F" w14:paraId="0FD1C01A" w14:textId="77777777" w:rsidTr="006747BD">
        <w:tc>
          <w:tcPr>
            <w:tcW w:w="4961" w:type="dxa"/>
            <w:gridSpan w:val="3"/>
            <w:shd w:val="clear" w:color="auto" w:fill="auto"/>
          </w:tcPr>
          <w:p w14:paraId="5A590D52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2560DB82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6747BD" w:rsidRPr="005F3F9F" w14:paraId="70A99FB3" w14:textId="77777777" w:rsidTr="006747BD">
        <w:tc>
          <w:tcPr>
            <w:tcW w:w="10549" w:type="dxa"/>
            <w:gridSpan w:val="6"/>
            <w:shd w:val="clear" w:color="auto" w:fill="auto"/>
          </w:tcPr>
          <w:p w14:paraId="7CC36FEC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6747BD" w:rsidRPr="005F3F9F" w14:paraId="32816668" w14:textId="77777777" w:rsidTr="006747BD">
        <w:tc>
          <w:tcPr>
            <w:tcW w:w="10549" w:type="dxa"/>
            <w:gridSpan w:val="6"/>
            <w:shd w:val="clear" w:color="auto" w:fill="auto"/>
          </w:tcPr>
          <w:p w14:paraId="366096AE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6747BD" w:rsidRPr="005F3F9F" w14:paraId="741F8DDB" w14:textId="77777777" w:rsidTr="006747BD">
        <w:tc>
          <w:tcPr>
            <w:tcW w:w="10549" w:type="dxa"/>
            <w:gridSpan w:val="6"/>
            <w:shd w:val="clear" w:color="auto" w:fill="auto"/>
          </w:tcPr>
          <w:p w14:paraId="29426B6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6747BD" w:rsidRPr="005F3F9F" w14:paraId="30E127A8" w14:textId="77777777" w:rsidTr="006747BD">
        <w:tc>
          <w:tcPr>
            <w:tcW w:w="3119" w:type="dxa"/>
            <w:gridSpan w:val="2"/>
            <w:shd w:val="clear" w:color="auto" w:fill="auto"/>
          </w:tcPr>
          <w:p w14:paraId="79920E48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33AC695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6747BD" w:rsidRPr="005F3F9F" w14:paraId="512D0168" w14:textId="77777777" w:rsidTr="006747BD">
        <w:tc>
          <w:tcPr>
            <w:tcW w:w="10549" w:type="dxa"/>
            <w:gridSpan w:val="6"/>
            <w:shd w:val="clear" w:color="auto" w:fill="auto"/>
          </w:tcPr>
          <w:p w14:paraId="48BB36A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6747BD" w:rsidRPr="005F3F9F" w14:paraId="0DCE9660" w14:textId="77777777" w:rsidTr="006747BD">
        <w:tc>
          <w:tcPr>
            <w:tcW w:w="6237" w:type="dxa"/>
            <w:gridSpan w:val="4"/>
            <w:shd w:val="clear" w:color="auto" w:fill="auto"/>
          </w:tcPr>
          <w:p w14:paraId="469BD0F7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2AC79EE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6747BD" w:rsidRPr="005F3F9F" w14:paraId="40AB20E9" w14:textId="77777777" w:rsidTr="006747BD">
        <w:tc>
          <w:tcPr>
            <w:tcW w:w="10549" w:type="dxa"/>
            <w:gridSpan w:val="6"/>
            <w:shd w:val="clear" w:color="auto" w:fill="auto"/>
          </w:tcPr>
          <w:p w14:paraId="496B9E77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6747BD" w:rsidRPr="005F3F9F" w14:paraId="0C99BCBC" w14:textId="77777777" w:rsidTr="006747BD">
        <w:tc>
          <w:tcPr>
            <w:tcW w:w="10549" w:type="dxa"/>
            <w:gridSpan w:val="6"/>
            <w:shd w:val="clear" w:color="auto" w:fill="auto"/>
          </w:tcPr>
          <w:p w14:paraId="001A50C8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6747BD" w:rsidRPr="005F3F9F" w14:paraId="74B88512" w14:textId="77777777" w:rsidTr="006747BD">
        <w:tc>
          <w:tcPr>
            <w:tcW w:w="4961" w:type="dxa"/>
            <w:gridSpan w:val="3"/>
            <w:shd w:val="clear" w:color="auto" w:fill="auto"/>
          </w:tcPr>
          <w:p w14:paraId="00EA34FF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33FFBB13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6747BD" w:rsidRPr="005F3F9F" w14:paraId="42D2301E" w14:textId="77777777" w:rsidTr="006747BD">
        <w:tc>
          <w:tcPr>
            <w:tcW w:w="4961" w:type="dxa"/>
            <w:gridSpan w:val="3"/>
            <w:shd w:val="clear" w:color="auto" w:fill="auto"/>
          </w:tcPr>
          <w:p w14:paraId="65D5F8B0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5CB264CF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6747BD" w:rsidRPr="005F3F9F" w14:paraId="64C5D2E3" w14:textId="77777777" w:rsidTr="006747BD">
        <w:tc>
          <w:tcPr>
            <w:tcW w:w="3119" w:type="dxa"/>
            <w:gridSpan w:val="2"/>
            <w:shd w:val="clear" w:color="auto" w:fill="auto"/>
          </w:tcPr>
          <w:p w14:paraId="148CBD5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648DFFD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6747BD" w:rsidRPr="005F3F9F" w14:paraId="4AAB3BC8" w14:textId="77777777" w:rsidTr="006747BD">
        <w:tc>
          <w:tcPr>
            <w:tcW w:w="10549" w:type="dxa"/>
            <w:gridSpan w:val="6"/>
            <w:shd w:val="clear" w:color="auto" w:fill="auto"/>
          </w:tcPr>
          <w:p w14:paraId="1438308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6747BD" w:rsidRPr="005F3F9F" w14:paraId="21E74CED" w14:textId="77777777" w:rsidTr="006747BD">
        <w:tc>
          <w:tcPr>
            <w:tcW w:w="427" w:type="dxa"/>
            <w:shd w:val="clear" w:color="auto" w:fill="auto"/>
          </w:tcPr>
          <w:p w14:paraId="2621481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65D76B6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14:paraId="144122F8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6747BD" w:rsidRPr="005F3F9F" w14:paraId="21C42F0F" w14:textId="77777777" w:rsidTr="006747BD">
        <w:tc>
          <w:tcPr>
            <w:tcW w:w="427" w:type="dxa"/>
            <w:shd w:val="clear" w:color="auto" w:fill="auto"/>
          </w:tcPr>
          <w:p w14:paraId="417EE8DA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3CB7DB59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7466AB3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68B7B5D" w14:textId="77777777" w:rsidTr="006747BD">
        <w:tc>
          <w:tcPr>
            <w:tcW w:w="427" w:type="dxa"/>
            <w:shd w:val="clear" w:color="auto" w:fill="auto"/>
          </w:tcPr>
          <w:p w14:paraId="7E4E1B80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582018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7814D9E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26604668" w14:textId="77777777" w:rsidTr="006747BD">
        <w:tc>
          <w:tcPr>
            <w:tcW w:w="427" w:type="dxa"/>
            <w:shd w:val="clear" w:color="auto" w:fill="auto"/>
          </w:tcPr>
          <w:p w14:paraId="60089E3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5AB62F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5AFFE77B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3AD4A15" w14:textId="77777777" w:rsidTr="006747BD">
        <w:tc>
          <w:tcPr>
            <w:tcW w:w="427" w:type="dxa"/>
            <w:shd w:val="clear" w:color="auto" w:fill="auto"/>
          </w:tcPr>
          <w:p w14:paraId="5679CCC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9B12B89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CDFE051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37994488" w14:textId="77777777" w:rsidTr="006747BD">
        <w:tc>
          <w:tcPr>
            <w:tcW w:w="427" w:type="dxa"/>
            <w:shd w:val="clear" w:color="auto" w:fill="auto"/>
          </w:tcPr>
          <w:p w14:paraId="59FFEC7B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A20176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4C2EB9C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5E10697B" w14:textId="77777777" w:rsidTr="006747BD">
        <w:tc>
          <w:tcPr>
            <w:tcW w:w="8789" w:type="dxa"/>
            <w:gridSpan w:val="5"/>
            <w:shd w:val="clear" w:color="auto" w:fill="auto"/>
          </w:tcPr>
          <w:p w14:paraId="0DE6F551" w14:textId="77777777" w:rsidR="006747BD" w:rsidRPr="005F3F9F" w:rsidRDefault="006747BD" w:rsidP="00ED565D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14:paraId="705DEB15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14:paraId="36AB8068" w14:textId="77777777" w:rsidR="006747BD" w:rsidRDefault="006747BD" w:rsidP="006747BD">
      <w:pPr>
        <w:spacing w:after="0"/>
        <w:jc w:val="center"/>
        <w:rPr>
          <w:rFonts w:ascii="Arial" w:eastAsia="MS Mincho" w:hAnsi="Arial" w:cs="Arial"/>
        </w:rPr>
      </w:pPr>
    </w:p>
    <w:p w14:paraId="346A67CB" w14:textId="77777777" w:rsidR="00BA248B" w:rsidRPr="00842E0F" w:rsidRDefault="00BA248B" w:rsidP="00BA248B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14:paraId="711C9DED" w14:textId="77777777" w:rsidR="00BA248B" w:rsidRDefault="00BA248B" w:rsidP="00BA248B">
      <w:pPr>
        <w:spacing w:after="0"/>
        <w:jc w:val="center"/>
        <w:rPr>
          <w:rFonts w:ascii="Arial" w:eastAsia="MS Mincho" w:hAnsi="Arial" w:cs="Arial"/>
        </w:rPr>
      </w:pPr>
    </w:p>
    <w:p w14:paraId="3F26F1F3" w14:textId="2878802F" w:rsidR="00BA248B" w:rsidRDefault="00BA248B" w:rsidP="00BA248B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6D64A20A" w14:textId="1993BC02" w:rsidR="00BA248B" w:rsidRDefault="00BA248B" w:rsidP="00BA248B">
      <w:pPr>
        <w:spacing w:after="0"/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</w:pPr>
    </w:p>
    <w:p w14:paraId="2DFD6080" w14:textId="77777777" w:rsidR="003E1702" w:rsidRPr="003E1702" w:rsidRDefault="003E1702" w:rsidP="003E1702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6C6BD9F3" w14:textId="77777777" w:rsidR="003E1702" w:rsidRPr="005D41DD" w:rsidRDefault="003E1702" w:rsidP="003E1702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mail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info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, 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dogovor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; 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www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5D41DD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3E170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</w:p>
    <w:p w14:paraId="29FAC69A" w14:textId="2640148A" w:rsidR="00FB121F" w:rsidRPr="005D41DD" w:rsidRDefault="00FB121F" w:rsidP="003E1702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</w:p>
    <w:sectPr w:rsidR="00FB121F" w:rsidRPr="005D41DD" w:rsidSect="00DE425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77B"/>
    <w:multiLevelType w:val="hybridMultilevel"/>
    <w:tmpl w:val="06764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BD3"/>
    <w:multiLevelType w:val="hybridMultilevel"/>
    <w:tmpl w:val="B082DE3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06D"/>
    <w:multiLevelType w:val="hybridMultilevel"/>
    <w:tmpl w:val="92E6217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080"/>
    <w:multiLevelType w:val="hybridMultilevel"/>
    <w:tmpl w:val="FAD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A70FE"/>
    <w:multiLevelType w:val="hybridMultilevel"/>
    <w:tmpl w:val="04B02D8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7F7"/>
    <w:multiLevelType w:val="hybridMultilevel"/>
    <w:tmpl w:val="71F6817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ED8"/>
    <w:multiLevelType w:val="hybridMultilevel"/>
    <w:tmpl w:val="37345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7460A"/>
    <w:multiLevelType w:val="hybridMultilevel"/>
    <w:tmpl w:val="42B0BB2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EE8"/>
    <w:multiLevelType w:val="hybridMultilevel"/>
    <w:tmpl w:val="B0EE0B2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587"/>
    <w:multiLevelType w:val="hybridMultilevel"/>
    <w:tmpl w:val="7004ABE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372"/>
    <w:multiLevelType w:val="hybridMultilevel"/>
    <w:tmpl w:val="9DF06F4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69B4"/>
    <w:multiLevelType w:val="hybridMultilevel"/>
    <w:tmpl w:val="B4F22F2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DC6"/>
    <w:multiLevelType w:val="hybridMultilevel"/>
    <w:tmpl w:val="0E04EC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93E"/>
    <w:multiLevelType w:val="hybridMultilevel"/>
    <w:tmpl w:val="E2881EA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0E12"/>
    <w:multiLevelType w:val="hybridMultilevel"/>
    <w:tmpl w:val="0DFCF4B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92A"/>
    <w:multiLevelType w:val="hybridMultilevel"/>
    <w:tmpl w:val="26701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65EF1"/>
    <w:multiLevelType w:val="hybridMultilevel"/>
    <w:tmpl w:val="2568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31CD2"/>
    <w:multiLevelType w:val="hybridMultilevel"/>
    <w:tmpl w:val="C8389D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4887"/>
    <w:multiLevelType w:val="hybridMultilevel"/>
    <w:tmpl w:val="58DED3C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192A"/>
    <w:multiLevelType w:val="hybridMultilevel"/>
    <w:tmpl w:val="0922BBE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32E51"/>
    <w:multiLevelType w:val="hybridMultilevel"/>
    <w:tmpl w:val="11F413F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43B8"/>
    <w:multiLevelType w:val="hybridMultilevel"/>
    <w:tmpl w:val="69B48E3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1BC7"/>
    <w:multiLevelType w:val="hybridMultilevel"/>
    <w:tmpl w:val="B2F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B4057"/>
    <w:multiLevelType w:val="hybridMultilevel"/>
    <w:tmpl w:val="185CF2C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ECD"/>
    <w:multiLevelType w:val="hybridMultilevel"/>
    <w:tmpl w:val="23001DD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3379"/>
    <w:multiLevelType w:val="hybridMultilevel"/>
    <w:tmpl w:val="C2CE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5137"/>
    <w:multiLevelType w:val="hybridMultilevel"/>
    <w:tmpl w:val="EA86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E58D0"/>
    <w:multiLevelType w:val="hybridMultilevel"/>
    <w:tmpl w:val="BC3CBD8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864A2"/>
    <w:multiLevelType w:val="hybridMultilevel"/>
    <w:tmpl w:val="C76C1D4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987"/>
    <w:multiLevelType w:val="hybridMultilevel"/>
    <w:tmpl w:val="62801C8A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1911"/>
    <w:multiLevelType w:val="hybridMultilevel"/>
    <w:tmpl w:val="8F6C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20BCB"/>
    <w:multiLevelType w:val="hybridMultilevel"/>
    <w:tmpl w:val="4410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D00B2"/>
    <w:multiLevelType w:val="hybridMultilevel"/>
    <w:tmpl w:val="A60CC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26F6B"/>
    <w:multiLevelType w:val="hybridMultilevel"/>
    <w:tmpl w:val="67047BE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73F18"/>
    <w:multiLevelType w:val="hybridMultilevel"/>
    <w:tmpl w:val="9FDAD74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92828"/>
    <w:multiLevelType w:val="hybridMultilevel"/>
    <w:tmpl w:val="9AA64A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83CD6"/>
    <w:multiLevelType w:val="hybridMultilevel"/>
    <w:tmpl w:val="3FA049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F5CFB"/>
    <w:multiLevelType w:val="hybridMultilevel"/>
    <w:tmpl w:val="840C3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B5EEF"/>
    <w:multiLevelType w:val="hybridMultilevel"/>
    <w:tmpl w:val="674C5FF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29C2"/>
    <w:multiLevelType w:val="multilevel"/>
    <w:tmpl w:val="550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B23C1"/>
    <w:multiLevelType w:val="hybridMultilevel"/>
    <w:tmpl w:val="CF9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6998"/>
    <w:multiLevelType w:val="hybridMultilevel"/>
    <w:tmpl w:val="93281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97557"/>
    <w:multiLevelType w:val="hybridMultilevel"/>
    <w:tmpl w:val="B94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32226"/>
    <w:multiLevelType w:val="hybridMultilevel"/>
    <w:tmpl w:val="7BC0F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28"/>
  </w:num>
  <w:num w:numId="5">
    <w:abstractNumId w:val="9"/>
  </w:num>
  <w:num w:numId="6">
    <w:abstractNumId w:val="23"/>
  </w:num>
  <w:num w:numId="7">
    <w:abstractNumId w:val="37"/>
  </w:num>
  <w:num w:numId="8">
    <w:abstractNumId w:val="18"/>
  </w:num>
  <w:num w:numId="9">
    <w:abstractNumId w:val="36"/>
  </w:num>
  <w:num w:numId="10">
    <w:abstractNumId w:val="29"/>
  </w:num>
  <w:num w:numId="11">
    <w:abstractNumId w:val="13"/>
  </w:num>
  <w:num w:numId="12">
    <w:abstractNumId w:val="8"/>
  </w:num>
  <w:num w:numId="13">
    <w:abstractNumId w:val="35"/>
  </w:num>
  <w:num w:numId="14">
    <w:abstractNumId w:val="11"/>
  </w:num>
  <w:num w:numId="15">
    <w:abstractNumId w:val="10"/>
  </w:num>
  <w:num w:numId="16">
    <w:abstractNumId w:val="25"/>
  </w:num>
  <w:num w:numId="17">
    <w:abstractNumId w:val="20"/>
  </w:num>
  <w:num w:numId="18">
    <w:abstractNumId w:val="30"/>
  </w:num>
  <w:num w:numId="19">
    <w:abstractNumId w:val="14"/>
  </w:num>
  <w:num w:numId="20">
    <w:abstractNumId w:val="2"/>
  </w:num>
  <w:num w:numId="21">
    <w:abstractNumId w:val="24"/>
  </w:num>
  <w:num w:numId="22">
    <w:abstractNumId w:val="19"/>
  </w:num>
  <w:num w:numId="23">
    <w:abstractNumId w:val="12"/>
  </w:num>
  <w:num w:numId="24">
    <w:abstractNumId w:val="1"/>
  </w:num>
  <w:num w:numId="25">
    <w:abstractNumId w:val="17"/>
  </w:num>
  <w:num w:numId="26">
    <w:abstractNumId w:val="39"/>
  </w:num>
  <w:num w:numId="27">
    <w:abstractNumId w:val="4"/>
  </w:num>
  <w:num w:numId="28">
    <w:abstractNumId w:val="5"/>
  </w:num>
  <w:num w:numId="29">
    <w:abstractNumId w:val="26"/>
  </w:num>
  <w:num w:numId="30">
    <w:abstractNumId w:val="40"/>
  </w:num>
  <w:num w:numId="31">
    <w:abstractNumId w:val="41"/>
  </w:num>
  <w:num w:numId="32">
    <w:abstractNumId w:val="43"/>
  </w:num>
  <w:num w:numId="33">
    <w:abstractNumId w:val="31"/>
  </w:num>
  <w:num w:numId="34">
    <w:abstractNumId w:val="16"/>
  </w:num>
  <w:num w:numId="35">
    <w:abstractNumId w:val="15"/>
  </w:num>
  <w:num w:numId="36">
    <w:abstractNumId w:val="42"/>
  </w:num>
  <w:num w:numId="37">
    <w:abstractNumId w:val="38"/>
  </w:num>
  <w:num w:numId="38">
    <w:abstractNumId w:val="6"/>
  </w:num>
  <w:num w:numId="39">
    <w:abstractNumId w:val="0"/>
  </w:num>
  <w:num w:numId="40">
    <w:abstractNumId w:val="3"/>
  </w:num>
  <w:num w:numId="41">
    <w:abstractNumId w:val="32"/>
  </w:num>
  <w:num w:numId="42">
    <w:abstractNumId w:val="27"/>
  </w:num>
  <w:num w:numId="43">
    <w:abstractNumId w:val="33"/>
  </w:num>
  <w:num w:numId="44">
    <w:abstractNumId w:val="4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0"/>
    <w:rsid w:val="0000037B"/>
    <w:rsid w:val="000D3F4F"/>
    <w:rsid w:val="00132F4E"/>
    <w:rsid w:val="00190415"/>
    <w:rsid w:val="001B70A7"/>
    <w:rsid w:val="001D2FB3"/>
    <w:rsid w:val="00230454"/>
    <w:rsid w:val="002C0C7F"/>
    <w:rsid w:val="002F6215"/>
    <w:rsid w:val="003318A3"/>
    <w:rsid w:val="00346E0A"/>
    <w:rsid w:val="00355BE4"/>
    <w:rsid w:val="003E1702"/>
    <w:rsid w:val="003E6ED2"/>
    <w:rsid w:val="00415E98"/>
    <w:rsid w:val="00453958"/>
    <w:rsid w:val="004E69CB"/>
    <w:rsid w:val="00514D7F"/>
    <w:rsid w:val="00536419"/>
    <w:rsid w:val="00586B97"/>
    <w:rsid w:val="005D41DD"/>
    <w:rsid w:val="006747BD"/>
    <w:rsid w:val="00677F4B"/>
    <w:rsid w:val="00692364"/>
    <w:rsid w:val="0071766C"/>
    <w:rsid w:val="00723031"/>
    <w:rsid w:val="00732783"/>
    <w:rsid w:val="007343B2"/>
    <w:rsid w:val="007367BB"/>
    <w:rsid w:val="00757372"/>
    <w:rsid w:val="007D144D"/>
    <w:rsid w:val="007F5972"/>
    <w:rsid w:val="008523E5"/>
    <w:rsid w:val="00875B10"/>
    <w:rsid w:val="008F24ED"/>
    <w:rsid w:val="00954A4E"/>
    <w:rsid w:val="009C6CBC"/>
    <w:rsid w:val="00AB0B94"/>
    <w:rsid w:val="00B413F8"/>
    <w:rsid w:val="00B724E1"/>
    <w:rsid w:val="00B82ECE"/>
    <w:rsid w:val="00B95910"/>
    <w:rsid w:val="00B97E20"/>
    <w:rsid w:val="00BA248B"/>
    <w:rsid w:val="00BC2D48"/>
    <w:rsid w:val="00D5199A"/>
    <w:rsid w:val="00DC16A4"/>
    <w:rsid w:val="00DD28DD"/>
    <w:rsid w:val="00DE1137"/>
    <w:rsid w:val="00DE4258"/>
    <w:rsid w:val="00E819BC"/>
    <w:rsid w:val="00EB2655"/>
    <w:rsid w:val="00EE6472"/>
    <w:rsid w:val="00F23A8D"/>
    <w:rsid w:val="00F42FC4"/>
    <w:rsid w:val="00F7509A"/>
    <w:rsid w:val="00F8377F"/>
    <w:rsid w:val="00F90592"/>
    <w:rsid w:val="00F97320"/>
    <w:rsid w:val="00FB121F"/>
    <w:rsid w:val="00FB3E84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61C"/>
  <w15:chartTrackingRefBased/>
  <w15:docId w15:val="{A9CDB843-50F1-4EA1-B3DB-A360CA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A3"/>
    <w:pPr>
      <w:ind w:left="720"/>
      <w:contextualSpacing/>
    </w:pPr>
  </w:style>
  <w:style w:type="table" w:styleId="a4">
    <w:name w:val="Table Grid"/>
    <w:basedOn w:val="a1"/>
    <w:uiPriority w:val="39"/>
    <w:rsid w:val="003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3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E8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E69CB"/>
    <w:rPr>
      <w:i/>
      <w:iCs/>
    </w:rPr>
  </w:style>
  <w:style w:type="character" w:styleId="a7">
    <w:name w:val="Strong"/>
    <w:basedOn w:val="a0"/>
    <w:uiPriority w:val="22"/>
    <w:qFormat/>
    <w:rsid w:val="00723031"/>
    <w:rPr>
      <w:b/>
      <w:bCs/>
    </w:rPr>
  </w:style>
  <w:style w:type="character" w:customStyle="1" w:styleId="dropdown-user-namefirst-letter">
    <w:name w:val="dropdown-user-name__first-letter"/>
    <w:basedOn w:val="a0"/>
    <w:rsid w:val="00FB121F"/>
  </w:style>
  <w:style w:type="paragraph" w:styleId="a8">
    <w:name w:val="Normal (Web)"/>
    <w:basedOn w:val="a"/>
    <w:uiPriority w:val="99"/>
    <w:unhideWhenUsed/>
    <w:rsid w:val="0067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747B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6747BD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Андреев</cp:lastModifiedBy>
  <cp:revision>52</cp:revision>
  <dcterms:created xsi:type="dcterms:W3CDTF">2019-07-30T13:10:00Z</dcterms:created>
  <dcterms:modified xsi:type="dcterms:W3CDTF">2019-12-26T17:38:00Z</dcterms:modified>
</cp:coreProperties>
</file>