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1" w:rsidRDefault="00BF0491" w:rsidP="00BF0491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ADE603B" wp14:editId="301E8F40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491" w:rsidRPr="004D19A9" w:rsidRDefault="00BF0491" w:rsidP="00BF0491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560B02" w:rsidRPr="00413148" w:rsidRDefault="00560B02" w:rsidP="00560B02">
      <w:pPr>
        <w:pStyle w:val="a3"/>
        <w:spacing w:line="360" w:lineRule="auto"/>
        <w:ind w:left="0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413148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</w:r>
    </w:p>
    <w:p w:rsidR="00BF0491" w:rsidRDefault="00BF0491" w:rsidP="00BF0491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BF0491" w:rsidRPr="00453FA3" w:rsidRDefault="00BF0491" w:rsidP="00BF0491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053783" w:rsidRPr="006F786C" w:rsidRDefault="006C637B" w:rsidP="006F786C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  <w:bookmarkStart w:id="0" w:name="_Hlk1631394"/>
    </w:p>
    <w:p w:rsidR="00053783" w:rsidRPr="000965B6" w:rsidRDefault="00053783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17 марта 2020 г., </w:t>
      </w:r>
      <w:r w:rsidR="000B234B" w:rsidRPr="000965B6">
        <w:rPr>
          <w:rFonts w:ascii="Times New Roman" w:hAnsi="Times New Roman"/>
          <w:b/>
          <w:color w:val="1F3864" w:themeColor="accent1" w:themeShade="80"/>
          <w:sz w:val="22"/>
          <w:szCs w:val="22"/>
        </w:rPr>
        <w:t xml:space="preserve">г. Санкт-Петербург, </w:t>
      </w:r>
      <w:r w:rsidR="000B234B" w:rsidRPr="000965B6">
        <w:rPr>
          <w:rFonts w:ascii="Times New Roman" w:hAnsi="Times New Roman"/>
          <w:color w:val="1F3864" w:themeColor="accent1" w:themeShade="80"/>
          <w:sz w:val="22"/>
          <w:szCs w:val="22"/>
        </w:rPr>
        <w:t>отель «Русь»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263B17" w:rsidRDefault="00263B17" w:rsidP="00263B17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263B17" w:rsidRDefault="00263B17" w:rsidP="00263B17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875FD3" w:rsidRPr="00263B17" w:rsidRDefault="00263B17" w:rsidP="00875FD3">
      <w:pPr>
        <w:spacing w:after="0"/>
        <w:rPr>
          <w:rStyle w:val="ad"/>
          <w:rFonts w:ascii="Times New Roman" w:eastAsia="Times New Roman" w:hAnsi="Times New Roman" w:cs="Times New Roman"/>
          <w:i/>
          <w:color w:val="1F4E79" w:themeColor="accent5" w:themeShade="80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190564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3" w:name="_Hlk17460231"/>
      <w:bookmarkEnd w:id="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3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2A37C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4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ED2A55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ED2A55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136AFF" w:rsidRDefault="002A37C2" w:rsidP="00BF0491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4"/>
    </w:p>
    <w:p w:rsidR="00BF0491" w:rsidRDefault="00BF0491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560B02" w:rsidRDefault="00560B02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ED2A55" w:rsidRDefault="00ED2A55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bookmarkStart w:id="5" w:name="_GoBack"/>
      <w:bookmarkEnd w:id="5"/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2"/>
    <w:p w:rsidR="00263B17" w:rsidRDefault="00263B17" w:rsidP="00263B17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263B17" w:rsidRDefault="00263B17" w:rsidP="00263B17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8A00E4" w:rsidRPr="00263B17" w:rsidRDefault="00263B17" w:rsidP="00263B17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560B02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560B02">
              <w:rPr>
                <w:rStyle w:val="ad"/>
                <w:color w:val="1F3864" w:themeColor="accent1" w:themeShade="80"/>
                <w:sz w:val="24"/>
                <w:szCs w:val="24"/>
              </w:rPr>
      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BF0491" w:rsidRDefault="00BF0491" w:rsidP="00BF0491">
      <w:pPr>
        <w:spacing w:after="0"/>
        <w:rPr>
          <w:rFonts w:ascii="Arial" w:eastAsia="MS Mincho" w:hAnsi="Arial" w:cs="Arial"/>
        </w:rPr>
      </w:pPr>
    </w:p>
    <w:p w:rsidR="00BF0491" w:rsidRPr="00842E0F" w:rsidRDefault="00BF0491" w:rsidP="00BF0491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BF0491" w:rsidRDefault="00BF0491" w:rsidP="00BF0491">
      <w:pPr>
        <w:spacing w:after="0"/>
        <w:jc w:val="center"/>
        <w:rPr>
          <w:rFonts w:ascii="Arial" w:eastAsia="MS Mincho" w:hAnsi="Arial" w:cs="Arial"/>
        </w:rPr>
      </w:pPr>
    </w:p>
    <w:p w:rsidR="00BF0491" w:rsidRPr="00A24AEA" w:rsidRDefault="00BF0491" w:rsidP="00BF0491">
      <w:pPr>
        <w:spacing w:after="0"/>
        <w:jc w:val="center"/>
        <w:rPr>
          <w:rFonts w:ascii="Arial" w:eastAsia="MS Mincho" w:hAnsi="Arial" w:cs="Arial"/>
        </w:rPr>
      </w:pPr>
    </w:p>
    <w:p w:rsidR="00263B17" w:rsidRDefault="00263B17" w:rsidP="00263B17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263B17" w:rsidRDefault="00263B17" w:rsidP="00263B17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263B17" w:rsidRDefault="00263B17" w:rsidP="00263B17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263B17" w:rsidRPr="00263B17" w:rsidRDefault="00263B17" w:rsidP="00263B17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263B17" w:rsidRPr="00ED2A55" w:rsidRDefault="00263B17" w:rsidP="00263B17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D2A55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263B1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263B17" w:rsidRPr="00ED2A55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6A" w:rsidRDefault="00C3726A" w:rsidP="00E83B9E">
      <w:pPr>
        <w:spacing w:after="0" w:line="240" w:lineRule="auto"/>
      </w:pPr>
      <w:r>
        <w:separator/>
      </w:r>
    </w:p>
  </w:endnote>
  <w:endnote w:type="continuationSeparator" w:id="0">
    <w:p w:rsidR="00C3726A" w:rsidRDefault="00C3726A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D2A55">
      <w:rPr>
        <w:noProof/>
      </w:rPr>
      <w:t>5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6A" w:rsidRDefault="00C3726A" w:rsidP="00E83B9E">
      <w:pPr>
        <w:spacing w:after="0" w:line="240" w:lineRule="auto"/>
      </w:pPr>
      <w:r>
        <w:separator/>
      </w:r>
    </w:p>
  </w:footnote>
  <w:footnote w:type="continuationSeparator" w:id="0">
    <w:p w:rsidR="00C3726A" w:rsidRDefault="00C3726A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4712C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5502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E45AD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3B17"/>
    <w:rsid w:val="002642AF"/>
    <w:rsid w:val="00276548"/>
    <w:rsid w:val="00280FA4"/>
    <w:rsid w:val="00285567"/>
    <w:rsid w:val="002A2623"/>
    <w:rsid w:val="002A37C2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0B02"/>
    <w:rsid w:val="00565408"/>
    <w:rsid w:val="00570837"/>
    <w:rsid w:val="00580EFD"/>
    <w:rsid w:val="00585A5A"/>
    <w:rsid w:val="00593EC4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0C78"/>
    <w:rsid w:val="006F786C"/>
    <w:rsid w:val="00701D11"/>
    <w:rsid w:val="0070590A"/>
    <w:rsid w:val="00706AD8"/>
    <w:rsid w:val="007121C9"/>
    <w:rsid w:val="00712AC3"/>
    <w:rsid w:val="00725B56"/>
    <w:rsid w:val="007314C7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77306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491"/>
    <w:rsid w:val="00BF0B68"/>
    <w:rsid w:val="00BF3E1B"/>
    <w:rsid w:val="00C32896"/>
    <w:rsid w:val="00C334D8"/>
    <w:rsid w:val="00C35838"/>
    <w:rsid w:val="00C3726A"/>
    <w:rsid w:val="00C4354F"/>
    <w:rsid w:val="00C4519B"/>
    <w:rsid w:val="00C46340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0F7A"/>
    <w:rsid w:val="00E348C6"/>
    <w:rsid w:val="00E41635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2A55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E1DF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5632-C3EB-4E78-B251-67C989A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62</cp:revision>
  <cp:lastPrinted>2019-01-09T07:07:00Z</cp:lastPrinted>
  <dcterms:created xsi:type="dcterms:W3CDTF">2019-10-08T13:25:00Z</dcterms:created>
  <dcterms:modified xsi:type="dcterms:W3CDTF">2019-12-26T06:52:00Z</dcterms:modified>
</cp:coreProperties>
</file>