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A6D7E" w14:textId="7C133798" w:rsidR="00DA132F" w:rsidRDefault="00DA132F" w:rsidP="0021317B">
      <w:pPr>
        <w:shd w:val="clear" w:color="auto" w:fill="FFFFFF"/>
        <w:spacing w:before="100" w:before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ВЕБИНАР (ОНЛАЙН-СЕМИНАР):</w:t>
      </w:r>
    </w:p>
    <w:p w14:paraId="78E356C1" w14:textId="0F7B2C2A" w:rsidR="00D644B0" w:rsidRPr="00D644B0" w:rsidRDefault="00D644B0" w:rsidP="008A6540">
      <w:pPr>
        <w:shd w:val="clear" w:color="auto" w:fill="FFFFFF"/>
        <w:spacing w:before="100" w:before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644B0">
        <w:rPr>
          <w:rFonts w:ascii="Times New Roman" w:eastAsia="Times New Roman" w:hAnsi="Times New Roman" w:cs="Times New Roman"/>
          <w:b/>
          <w:bCs/>
          <w:sz w:val="32"/>
          <w:szCs w:val="32"/>
        </w:rPr>
        <w:t>Применение схем с участием индивидуальных предпринимателей для уменьшения страховых взносов, НДФЛ, НДС, налогов на прибыль и имущество. Сложные вопросы, риски, защита от претензий налоговых органов. Оптимальный документооборот.</w:t>
      </w:r>
    </w:p>
    <w:p w14:paraId="56091D2E" w14:textId="77777777" w:rsidR="00D644B0" w:rsidRDefault="00D644B0" w:rsidP="008A6540">
      <w:pPr>
        <w:shd w:val="clear" w:color="auto" w:fill="FFFFFF"/>
        <w:spacing w:before="100" w:before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56F2AD6" w14:textId="0ADB754E" w:rsidR="00B5574D" w:rsidRPr="0021317B" w:rsidRDefault="006974BD" w:rsidP="00B95804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i/>
          <w:spacing w:val="16"/>
          <w:sz w:val="22"/>
          <w:szCs w:val="22"/>
        </w:rPr>
      </w:pPr>
      <w:r>
        <w:rPr>
          <w:rFonts w:ascii="Times New Roman" w:hAnsi="Times New Roman" w:cs="Times New Roman"/>
          <w:i/>
          <w:spacing w:val="16"/>
          <w:sz w:val="22"/>
          <w:szCs w:val="22"/>
        </w:rPr>
        <w:t>Вебинар (онлайн-семинар)</w:t>
      </w:r>
      <w:r w:rsidR="004013E6" w:rsidRPr="0021317B">
        <w:rPr>
          <w:rFonts w:ascii="Times New Roman" w:hAnsi="Times New Roman" w:cs="Times New Roman"/>
          <w:i/>
          <w:spacing w:val="16"/>
          <w:sz w:val="22"/>
          <w:szCs w:val="22"/>
        </w:rPr>
        <w:t xml:space="preserve"> для </w:t>
      </w:r>
      <w:r w:rsidR="001144E5">
        <w:rPr>
          <w:rFonts w:ascii="Times New Roman" w:hAnsi="Times New Roman" w:cs="Times New Roman"/>
          <w:i/>
          <w:spacing w:val="16"/>
          <w:sz w:val="22"/>
          <w:szCs w:val="22"/>
        </w:rPr>
        <w:t>руководителей</w:t>
      </w:r>
      <w:r w:rsidR="004013E6" w:rsidRPr="0021317B">
        <w:rPr>
          <w:rFonts w:ascii="Times New Roman" w:hAnsi="Times New Roman" w:cs="Times New Roman"/>
          <w:i/>
          <w:spacing w:val="16"/>
          <w:sz w:val="22"/>
          <w:szCs w:val="22"/>
        </w:rPr>
        <w:t>, бухгалтеров, юристов</w:t>
      </w:r>
    </w:p>
    <w:p w14:paraId="751D0929" w14:textId="77777777" w:rsidR="00E830D5" w:rsidRPr="0021317B" w:rsidRDefault="00E830D5" w:rsidP="00CF07C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B46B01F" w14:textId="77777777" w:rsidR="00DA132F" w:rsidRDefault="00DA132F" w:rsidP="00DA132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Сроки проведения:</w:t>
      </w:r>
    </w:p>
    <w:p w14:paraId="11DF92EB" w14:textId="5A909B87" w:rsidR="00DA132F" w:rsidRDefault="00121D22" w:rsidP="00DA132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21</w:t>
      </w:r>
      <w:r w:rsidR="00DA132F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22</w:t>
      </w:r>
      <w:r w:rsidR="00DA13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апреля</w:t>
      </w:r>
      <w:r w:rsidR="00DA132F" w:rsidRPr="00D850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2020 г.</w:t>
      </w:r>
    </w:p>
    <w:p w14:paraId="49140C60" w14:textId="5D358499" w:rsidR="00DA132F" w:rsidRDefault="00DA132F" w:rsidP="00DA132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 10:00 до 17:00</w:t>
      </w:r>
    </w:p>
    <w:p w14:paraId="1C1CB784" w14:textId="242411D6" w:rsidR="00565739" w:rsidRPr="0021317B" w:rsidRDefault="00DA132F" w:rsidP="002B68F6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</w:t>
      </w:r>
    </w:p>
    <w:p w14:paraId="2150345C" w14:textId="2E2CA051" w:rsidR="003540F4" w:rsidRDefault="00E830D5" w:rsidP="003540F4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1144E5">
        <w:rPr>
          <w:rFonts w:ascii="Times New Roman" w:eastAsia="Times New Roman" w:hAnsi="Times New Roman" w:cs="Times New Roman"/>
          <w:b/>
          <w:bCs/>
          <w:i/>
        </w:rPr>
        <w:t xml:space="preserve">Лектор: </w:t>
      </w:r>
      <w:r w:rsidR="00882C39" w:rsidRPr="00882C39">
        <w:rPr>
          <w:rFonts w:ascii="Times New Roman" w:eastAsia="Times New Roman" w:hAnsi="Times New Roman" w:cs="Times New Roman"/>
          <w:b/>
          <w:bCs/>
          <w:i/>
        </w:rPr>
        <w:t xml:space="preserve">Кузьминых Артем Евгеньевич– </w:t>
      </w:r>
      <w:r w:rsidR="00882C39" w:rsidRPr="00882C39">
        <w:rPr>
          <w:rFonts w:ascii="Times New Roman" w:eastAsia="Times New Roman" w:hAnsi="Times New Roman" w:cs="Times New Roman"/>
          <w:i/>
        </w:rPr>
        <w:t>Управляющий партнёр компании КУЗЬМИНЫХ &amp; партнеры, консультант по налоговому планированию и построению холдинговых структур, преподаватель Российской академии народного хозяйства и государственной службы при президенте РФ и Высшей школы экономики.</w:t>
      </w:r>
    </w:p>
    <w:p w14:paraId="04AF7373" w14:textId="5A7E7AF9" w:rsidR="003540F4" w:rsidRDefault="003540F4" w:rsidP="003540F4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________________________________________________________________________________________</w:t>
      </w:r>
    </w:p>
    <w:p w14:paraId="4140909A" w14:textId="0E2A629E" w:rsidR="003540F4" w:rsidRDefault="005A4021" w:rsidP="003540F4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5A4021">
        <w:rPr>
          <w:rFonts w:ascii="Times New Roman" w:eastAsia="Times New Roman" w:hAnsi="Times New Roman" w:cs="Times New Roman"/>
          <w:i/>
        </w:rPr>
        <w:t xml:space="preserve">Этот семинар для всех – как для тех, кто уже использует индивидуальных предпринимателей в своём бизнесе (а, возможно, и сам является ИП), так и для тех, у кого пока «своих» ИП нет. Но они могут появиться – ведь это интересный инструмент налогового планирования, получения личных легальных низконалоговых доходов и даже – о, ужас! – получения наличных денег. С последним, правда, уже несколько лет почти у всех ИП возникают большие проблемы. Об этом (банковском </w:t>
      </w:r>
      <w:proofErr w:type="spellStart"/>
      <w:r w:rsidRPr="005A4021">
        <w:rPr>
          <w:rFonts w:ascii="Times New Roman" w:eastAsia="Times New Roman" w:hAnsi="Times New Roman" w:cs="Times New Roman"/>
          <w:i/>
        </w:rPr>
        <w:t>финмониторинге</w:t>
      </w:r>
      <w:proofErr w:type="spellEnd"/>
      <w:r w:rsidRPr="005A4021">
        <w:rPr>
          <w:rFonts w:ascii="Times New Roman" w:eastAsia="Times New Roman" w:hAnsi="Times New Roman" w:cs="Times New Roman"/>
          <w:i/>
        </w:rPr>
        <w:t xml:space="preserve"> применительно к специфике ИП и вообще как выживать в условиях фактического «геноцида» малого и среднего бизнеса со стороны банков) тоже много говорится на семинаре. Как и об оптимизации с помощью ИП основных налогов/выплат – НДФЛ, страховых взносов, налога на прибыль, налога на имущество и – в некоторых случаях – даже НДС</w:t>
      </w:r>
      <w:r>
        <w:rPr>
          <w:rFonts w:ascii="Times New Roman" w:eastAsia="Times New Roman" w:hAnsi="Times New Roman" w:cs="Times New Roman"/>
          <w:i/>
        </w:rPr>
        <w:t>.</w:t>
      </w:r>
    </w:p>
    <w:p w14:paraId="75AC5338" w14:textId="77777777" w:rsidR="005A4021" w:rsidRDefault="005A4021" w:rsidP="00CF07C2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i/>
        </w:rPr>
      </w:pPr>
    </w:p>
    <w:p w14:paraId="0D3FAB2A" w14:textId="69762D14" w:rsidR="003540F4" w:rsidRPr="003540F4" w:rsidRDefault="003540F4" w:rsidP="00CF07C2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540F4">
        <w:rPr>
          <w:rFonts w:ascii="Times New Roman" w:eastAsia="Times New Roman" w:hAnsi="Times New Roman" w:cs="Times New Roman"/>
          <w:i/>
        </w:rPr>
        <w:t>Во время работы вебинара слушатели имеют возможность задать вопросы спикеру и скачать презентации.</w:t>
      </w:r>
    </w:p>
    <w:p w14:paraId="179CB067" w14:textId="12EC0DD8" w:rsidR="00B82B29" w:rsidRPr="001144E5" w:rsidRDefault="00B82B29" w:rsidP="0021317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144E5">
        <w:rPr>
          <w:rFonts w:ascii="Times New Roman" w:hAnsi="Times New Roman" w:cs="Times New Roman"/>
          <w:b/>
        </w:rPr>
        <w:t>________________________________________________________________________________________</w:t>
      </w:r>
    </w:p>
    <w:p w14:paraId="29E63BC0" w14:textId="77777777" w:rsidR="00556FA6" w:rsidRPr="00EC7776" w:rsidRDefault="00B82B29" w:rsidP="00556FA6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144E5">
        <w:rPr>
          <w:rFonts w:ascii="Times New Roman" w:hAnsi="Times New Roman" w:cs="Times New Roman"/>
          <w:b/>
        </w:rPr>
        <w:t xml:space="preserve">Организатор: </w:t>
      </w:r>
      <w:r w:rsidR="00556FA6" w:rsidRPr="00EC7776">
        <w:rPr>
          <w:rFonts w:ascii="Times New Roman" w:hAnsi="Times New Roman" w:cs="Times New Roman"/>
        </w:rPr>
        <w:t>Центр образования «ЭВЕРЕСТ», тел: 8 (495) 988-11-81</w:t>
      </w:r>
    </w:p>
    <w:p w14:paraId="48D977A2" w14:textId="78E0449D" w:rsidR="003540F4" w:rsidRPr="00556FA6" w:rsidRDefault="00556FA6" w:rsidP="00556FA6">
      <w:pPr>
        <w:spacing w:line="276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EC7776">
        <w:rPr>
          <w:rFonts w:ascii="Times New Roman" w:hAnsi="Times New Roman" w:cs="Times New Roman"/>
          <w:lang w:val="en-US"/>
        </w:rPr>
        <w:t xml:space="preserve">E-mail: info@co-everest.ru, dogovor@co-everest.ru; </w:t>
      </w:r>
      <w:r w:rsidRPr="00EC7776">
        <w:rPr>
          <w:rFonts w:ascii="Times New Roman" w:hAnsi="Times New Roman" w:cs="Times New Roman"/>
        </w:rPr>
        <w:t>сайт</w:t>
      </w:r>
      <w:r w:rsidRPr="00EC7776">
        <w:rPr>
          <w:rFonts w:ascii="Times New Roman" w:hAnsi="Times New Roman" w:cs="Times New Roman"/>
          <w:lang w:val="en-US"/>
        </w:rPr>
        <w:t>: www.co-everest.ru</w:t>
      </w:r>
    </w:p>
    <w:p w14:paraId="799C31EB" w14:textId="300EF4FE" w:rsidR="002C084A" w:rsidRPr="001144E5" w:rsidRDefault="002B6A89" w:rsidP="002B68F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  <w:r w:rsidRPr="001144E5">
        <w:rPr>
          <w:rFonts w:ascii="Times New Roman" w:eastAsia="Times New Roman" w:hAnsi="Times New Roman" w:cs="Times New Roman"/>
          <w:b/>
        </w:rPr>
        <w:t>ПРОГРАММА:</w:t>
      </w:r>
    </w:p>
    <w:p w14:paraId="5EB417C6" w14:textId="64DDEE45" w:rsidR="00DA132F" w:rsidRDefault="00EB655D" w:rsidP="00DA132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21</w:t>
      </w:r>
      <w:r w:rsidR="00B31672">
        <w:rPr>
          <w:rFonts w:ascii="Times New Roman" w:eastAsia="Times New Roman" w:hAnsi="Times New Roman" w:cs="Times New Roman"/>
          <w:b/>
          <w:bCs/>
          <w:u w:val="single"/>
        </w:rPr>
        <w:t>-22</w:t>
      </w:r>
      <w:r w:rsidR="00DA132F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>апреля</w:t>
      </w:r>
      <w:r w:rsidR="00DA132F">
        <w:rPr>
          <w:rFonts w:ascii="Times New Roman" w:eastAsia="Times New Roman" w:hAnsi="Times New Roman" w:cs="Times New Roman"/>
          <w:b/>
          <w:bCs/>
          <w:u w:val="single"/>
        </w:rPr>
        <w:t xml:space="preserve"> 2020 г.</w:t>
      </w:r>
      <w:r w:rsidR="00E25BF3" w:rsidRPr="001144E5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F6F9E79" w14:textId="02B6DD1B" w:rsidR="008A6540" w:rsidRDefault="008A6540" w:rsidP="008A65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1. </w:t>
      </w:r>
      <w:r w:rsidR="00D96FA7" w:rsidRPr="00D96FA7">
        <w:rPr>
          <w:rFonts w:ascii="Times New Roman" w:eastAsia="Times New Roman" w:hAnsi="Times New Roman" w:cs="Times New Roman"/>
          <w:b/>
          <w:bCs/>
        </w:rPr>
        <w:t xml:space="preserve">Общие понятия. «Черные», «серые» и «белые» схемы. </w:t>
      </w:r>
      <w:r w:rsidR="00D96FA7" w:rsidRPr="00D96FA7">
        <w:rPr>
          <w:rFonts w:ascii="Times New Roman" w:eastAsia="Times New Roman" w:hAnsi="Times New Roman" w:cs="Times New Roman"/>
        </w:rPr>
        <w:t>Особенности налогообложения индивидуального предпринимателя (ИП) в сравнении с налогообложением организаций и «обычных» физлиц. Преимущества и недостатки индивидуального предпринимателя (ИП) как участника налоговых схем. Ответственность по обязательствам всем своим имуществом – как минимизировать или избежать. Налоговые режимы ИП – ОСН, УСН, патентная система, ЕНВД, ЕСХН</w:t>
      </w:r>
      <w:r w:rsidRPr="00D96FA7">
        <w:rPr>
          <w:rFonts w:ascii="Times New Roman" w:eastAsia="Times New Roman" w:hAnsi="Times New Roman" w:cs="Times New Roman"/>
        </w:rPr>
        <w:t>.</w:t>
      </w:r>
    </w:p>
    <w:p w14:paraId="420F9911" w14:textId="196C1FA6" w:rsidR="00D96FA7" w:rsidRDefault="00D96FA7" w:rsidP="008A654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96FA7">
        <w:rPr>
          <w:rFonts w:ascii="Times New Roman" w:eastAsia="Times New Roman" w:hAnsi="Times New Roman" w:cs="Times New Roman"/>
          <w:b/>
          <w:bCs/>
        </w:rPr>
        <w:t>2.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D96FA7">
        <w:rPr>
          <w:rFonts w:ascii="Times New Roman" w:eastAsia="Times New Roman" w:hAnsi="Times New Roman" w:cs="Times New Roman"/>
          <w:b/>
          <w:bCs/>
        </w:rPr>
        <w:t xml:space="preserve">Гражданско-правовой договор с ИП для оптимизации выплат страховых взносов и НДФЛ: </w:t>
      </w:r>
      <w:r w:rsidRPr="00D96FA7">
        <w:rPr>
          <w:rFonts w:ascii="Times New Roman" w:eastAsia="Times New Roman" w:hAnsi="Times New Roman" w:cs="Times New Roman"/>
        </w:rPr>
        <w:t>возмездного оказания услуг, выполнения работ, агентский, на транспортные услуги, аренда, заем, роялти и пр. Риски переквалификации в трудовые отношения, в т.ч. с учетом Определения Верховного суда № 302-КГ17-382 от 27.02.2017 г. Расчет эффективности. Как компенсировать сокращение социальных гарантий (включая пенсионные накопления) и иные потери работников при применении налоговых схем, не предусматривающих выплату зарплаты?</w:t>
      </w:r>
    </w:p>
    <w:p w14:paraId="6406DF65" w14:textId="1D5F27DE" w:rsidR="00D96FA7" w:rsidRDefault="00D96FA7" w:rsidP="008A654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96FA7">
        <w:rPr>
          <w:rFonts w:ascii="Times New Roman" w:eastAsia="Times New Roman" w:hAnsi="Times New Roman" w:cs="Times New Roman"/>
          <w:b/>
          <w:bCs/>
        </w:rPr>
        <w:lastRenderedPageBreak/>
        <w:t>3.</w:t>
      </w:r>
      <w:r>
        <w:rPr>
          <w:rFonts w:ascii="Times New Roman" w:eastAsia="Times New Roman" w:hAnsi="Times New Roman" w:cs="Times New Roman"/>
        </w:rPr>
        <w:t xml:space="preserve"> </w:t>
      </w:r>
      <w:r w:rsidRPr="00D96FA7">
        <w:rPr>
          <w:rFonts w:ascii="Times New Roman" w:eastAsia="Times New Roman" w:hAnsi="Times New Roman" w:cs="Times New Roman"/>
          <w:b/>
          <w:bCs/>
        </w:rPr>
        <w:t>Индивидуальный предприниматель как легальная альтернатива обналичиванию.</w:t>
      </w:r>
      <w:r w:rsidRPr="00D96FA7">
        <w:rPr>
          <w:rFonts w:ascii="Times New Roman" w:eastAsia="Times New Roman" w:hAnsi="Times New Roman" w:cs="Times New Roman"/>
        </w:rPr>
        <w:t xml:space="preserve"> Как получать наличные и избежать блокировки/закрытия расчетных счетов – способы получения наличных предпринимателем: по чеку (кэш-карте, корпоративной карте), через личные (карточные, текущие, депозитные, накопительные и иные) счета. Свободно используемые безналичные средства ИП как альтернатива «кэшу». Проблемы, ограничения и нюансы. Рекомендации по выбору банков с учётом последних усилий ЦБ РФ по снижению объёма «сомнительных операций».</w:t>
      </w:r>
    </w:p>
    <w:p w14:paraId="668937E1" w14:textId="1E0710E3" w:rsidR="00D96FA7" w:rsidRDefault="00D96FA7" w:rsidP="008A654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D96FA7">
        <w:rPr>
          <w:rFonts w:ascii="Times New Roman" w:eastAsia="Times New Roman" w:hAnsi="Times New Roman" w:cs="Times New Roman"/>
          <w:b/>
          <w:bCs/>
        </w:rPr>
        <w:t>Условия применения всех схем:</w:t>
      </w:r>
      <w:r w:rsidRPr="00D96FA7">
        <w:rPr>
          <w:rFonts w:ascii="Times New Roman" w:eastAsia="Times New Roman" w:hAnsi="Times New Roman" w:cs="Times New Roman"/>
        </w:rPr>
        <w:t xml:space="preserve"> Непритворный характер заключаемых сделок. Экономическая целесообразность расходов («деловая цель», «легенда», отсутствие </w:t>
      </w:r>
      <w:proofErr w:type="spellStart"/>
      <w:r w:rsidRPr="00D96FA7">
        <w:rPr>
          <w:rFonts w:ascii="Times New Roman" w:eastAsia="Times New Roman" w:hAnsi="Times New Roman" w:cs="Times New Roman"/>
        </w:rPr>
        <w:t>дублирующихся</w:t>
      </w:r>
      <w:proofErr w:type="spellEnd"/>
      <w:r w:rsidRPr="00D96FA7">
        <w:rPr>
          <w:rFonts w:ascii="Times New Roman" w:eastAsia="Times New Roman" w:hAnsi="Times New Roman" w:cs="Times New Roman"/>
        </w:rPr>
        <w:t xml:space="preserve"> функций). Грамотное обоснование цен и качественное документальное оформление расходов. </w:t>
      </w:r>
      <w:proofErr w:type="spellStart"/>
      <w:r w:rsidRPr="00D96FA7">
        <w:rPr>
          <w:rFonts w:ascii="Times New Roman" w:eastAsia="Times New Roman" w:hAnsi="Times New Roman" w:cs="Times New Roman"/>
        </w:rPr>
        <w:t>Неаффилированность</w:t>
      </w:r>
      <w:proofErr w:type="spellEnd"/>
      <w:r w:rsidRPr="00D96FA7">
        <w:rPr>
          <w:rFonts w:ascii="Times New Roman" w:eastAsia="Times New Roman" w:hAnsi="Times New Roman" w:cs="Times New Roman"/>
        </w:rPr>
        <w:t>, прямые и косвенные признаки аффилированности, ее негативные последствия и когда она допустима; «искусственное дробление бизнеса с целью уклонения от уплаты налогов»; «деловые цели», обосновывающие деление бизнеса. Как уходить от аффилированности. ИП-доверенные лица: контроль и защита. Самостоятельность низконалоговых субъектов, отсутствие любых признаков трудовых отношений</w:t>
      </w:r>
      <w:r>
        <w:rPr>
          <w:rFonts w:ascii="Times New Roman" w:eastAsia="Times New Roman" w:hAnsi="Times New Roman" w:cs="Times New Roman"/>
        </w:rPr>
        <w:t>.</w:t>
      </w:r>
    </w:p>
    <w:p w14:paraId="101F8DF0" w14:textId="57F83C1A" w:rsidR="00D96FA7" w:rsidRDefault="00D96FA7" w:rsidP="008A654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96FA7">
        <w:rPr>
          <w:rFonts w:ascii="Times New Roman" w:eastAsia="Times New Roman" w:hAnsi="Times New Roman" w:cs="Times New Roman"/>
          <w:b/>
          <w:bCs/>
        </w:rPr>
        <w:t>5. ИП для оптимизации НДС и налога на прибыль.</w:t>
      </w:r>
      <w:r w:rsidRPr="00D96FA7">
        <w:rPr>
          <w:rFonts w:ascii="Times New Roman" w:eastAsia="Times New Roman" w:hAnsi="Times New Roman" w:cs="Times New Roman"/>
        </w:rPr>
        <w:t xml:space="preserve"> Перевод всех или части оборотов на ИП на специальном налоговом режиме. Условия применения – наличие покупателей (заказчиков), реализацию которым можно проводить без НДС, их выявление или искусственное «создание». Манипулирование добавленной стоимостью (перераспределение расходов между плательщиками и неплательщиками НДС, трансфертное ценообразование, в т.ч. разовые убыточные сделки с обоснованием цены, создание без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6FA7">
        <w:rPr>
          <w:rFonts w:ascii="Times New Roman" w:eastAsia="Times New Roman" w:hAnsi="Times New Roman" w:cs="Times New Roman"/>
        </w:rPr>
        <w:t>НДСных</w:t>
      </w:r>
      <w:proofErr w:type="spellEnd"/>
      <w:r w:rsidRPr="00D96FA7">
        <w:rPr>
          <w:rFonts w:ascii="Times New Roman" w:eastAsia="Times New Roman" w:hAnsi="Times New Roman" w:cs="Times New Roman"/>
        </w:rPr>
        <w:t xml:space="preserve"> доходов). «Биржа НДС» и как ей помогает ИП.</w:t>
      </w:r>
    </w:p>
    <w:p w14:paraId="69269672" w14:textId="17E2AAC8" w:rsidR="00D96FA7" w:rsidRPr="00D96FA7" w:rsidRDefault="00D96FA7" w:rsidP="008A654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D96FA7">
        <w:rPr>
          <w:rFonts w:ascii="Times New Roman" w:eastAsia="Times New Roman" w:hAnsi="Times New Roman" w:cs="Times New Roman"/>
          <w:b/>
          <w:bCs/>
        </w:rPr>
        <w:t>6. Другие способы переноса налогооблагаемой базы (добавленной стоимости и/или прибыли) на ИП:</w:t>
      </w:r>
    </w:p>
    <w:p w14:paraId="4405F459" w14:textId="77777777" w:rsidR="00D96FA7" w:rsidRDefault="00D96FA7" w:rsidP="00D96FA7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96FA7">
        <w:rPr>
          <w:rFonts w:ascii="Times New Roman" w:eastAsia="Times New Roman" w:hAnsi="Times New Roman" w:cs="Times New Roman"/>
        </w:rPr>
        <w:t xml:space="preserve">механизм трансфертных цен. </w:t>
      </w:r>
      <w:proofErr w:type="spellStart"/>
      <w:r w:rsidRPr="00D96FA7">
        <w:rPr>
          <w:rFonts w:ascii="Times New Roman" w:eastAsia="Times New Roman" w:hAnsi="Times New Roman" w:cs="Times New Roman"/>
        </w:rPr>
        <w:t>Антитрансфертное</w:t>
      </w:r>
      <w:proofErr w:type="spellEnd"/>
      <w:r w:rsidRPr="00D96FA7">
        <w:rPr>
          <w:rFonts w:ascii="Times New Roman" w:eastAsia="Times New Roman" w:hAnsi="Times New Roman" w:cs="Times New Roman"/>
        </w:rPr>
        <w:t xml:space="preserve"> законодательство, способы ухода от контроля за сделками, грамотное обоснование трансфертных цен,</w:t>
      </w:r>
    </w:p>
    <w:p w14:paraId="2B13F34B" w14:textId="5F9BEB8D" w:rsidR="00D96FA7" w:rsidRDefault="00D96FA7" w:rsidP="006964CE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96FA7">
        <w:rPr>
          <w:rFonts w:ascii="Times New Roman" w:eastAsia="Times New Roman" w:hAnsi="Times New Roman" w:cs="Times New Roman"/>
        </w:rPr>
        <w:t xml:space="preserve">«затратные механизмы»: </w:t>
      </w:r>
      <w:proofErr w:type="spellStart"/>
      <w:r w:rsidRPr="00D96FA7">
        <w:rPr>
          <w:rFonts w:ascii="Times New Roman" w:eastAsia="Times New Roman" w:hAnsi="Times New Roman" w:cs="Times New Roman"/>
        </w:rPr>
        <w:t>нефиктивные</w:t>
      </w:r>
      <w:proofErr w:type="spellEnd"/>
      <w:r w:rsidRPr="00D96FA7">
        <w:rPr>
          <w:rFonts w:ascii="Times New Roman" w:eastAsia="Times New Roman" w:hAnsi="Times New Roman" w:cs="Times New Roman"/>
        </w:rPr>
        <w:t xml:space="preserve"> услуги, работы; выплата процентов по долговым обязательствам; платежи за использование и обслуживание объектов основных средств и нематериальных активов, в т.ч. лицензионные и франчайзинговые; плата за залог или поручительство, делькредере; штрафные санкции, возмещение убытков и потерь; платежи за увеличенный срок и/или объем гарантийных обязательств</w:t>
      </w:r>
      <w:r>
        <w:rPr>
          <w:rFonts w:ascii="Times New Roman" w:eastAsia="Times New Roman" w:hAnsi="Times New Roman" w:cs="Times New Roman"/>
        </w:rPr>
        <w:t>.</w:t>
      </w:r>
    </w:p>
    <w:p w14:paraId="0845842C" w14:textId="77777777" w:rsidR="00D96FA7" w:rsidRDefault="00D96FA7" w:rsidP="00D96FA7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96FA7">
        <w:rPr>
          <w:rFonts w:ascii="Times New Roman" w:eastAsia="Times New Roman" w:hAnsi="Times New Roman" w:cs="Times New Roman"/>
        </w:rPr>
        <w:t>посреднические договоры</w:t>
      </w:r>
      <w:r>
        <w:rPr>
          <w:rFonts w:ascii="Times New Roman" w:eastAsia="Times New Roman" w:hAnsi="Times New Roman" w:cs="Times New Roman"/>
        </w:rPr>
        <w:t>.</w:t>
      </w:r>
    </w:p>
    <w:p w14:paraId="6DBE6789" w14:textId="1DD22671" w:rsidR="00D96FA7" w:rsidRDefault="00D96FA7" w:rsidP="00D96FA7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96FA7">
        <w:rPr>
          <w:rFonts w:ascii="Times New Roman" w:eastAsia="Times New Roman" w:hAnsi="Times New Roman" w:cs="Times New Roman"/>
        </w:rPr>
        <w:t>простое товарищество.</w:t>
      </w:r>
    </w:p>
    <w:p w14:paraId="22199000" w14:textId="48EC2CB1" w:rsidR="00D96FA7" w:rsidRDefault="00D96FA7" w:rsidP="00D96F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96FA7">
        <w:rPr>
          <w:rFonts w:ascii="Times New Roman" w:eastAsia="Times New Roman" w:hAnsi="Times New Roman" w:cs="Times New Roman"/>
          <w:b/>
          <w:bCs/>
        </w:rPr>
        <w:t>7.</w:t>
      </w:r>
      <w:r>
        <w:rPr>
          <w:rFonts w:ascii="Times New Roman" w:eastAsia="Times New Roman" w:hAnsi="Times New Roman" w:cs="Times New Roman"/>
        </w:rPr>
        <w:t xml:space="preserve"> </w:t>
      </w:r>
      <w:r w:rsidRPr="00D96FA7">
        <w:rPr>
          <w:rFonts w:ascii="Times New Roman" w:eastAsia="Times New Roman" w:hAnsi="Times New Roman" w:cs="Times New Roman"/>
          <w:b/>
          <w:bCs/>
        </w:rPr>
        <w:t xml:space="preserve">Оптимизация налога на имущество организаций с помощью ИП на </w:t>
      </w:r>
      <w:proofErr w:type="spellStart"/>
      <w:r w:rsidRPr="00D96FA7">
        <w:rPr>
          <w:rFonts w:ascii="Times New Roman" w:eastAsia="Times New Roman" w:hAnsi="Times New Roman" w:cs="Times New Roman"/>
          <w:b/>
          <w:bCs/>
        </w:rPr>
        <w:t>спецрежимах</w:t>
      </w:r>
      <w:proofErr w:type="spellEnd"/>
      <w:r w:rsidRPr="00D96FA7">
        <w:rPr>
          <w:rFonts w:ascii="Times New Roman" w:eastAsia="Times New Roman" w:hAnsi="Times New Roman" w:cs="Times New Roman"/>
          <w:b/>
          <w:bCs/>
        </w:rPr>
        <w:t xml:space="preserve"> или на ОСН</w:t>
      </w:r>
      <w:r w:rsidRPr="00D96FA7">
        <w:rPr>
          <w:rFonts w:ascii="Times New Roman" w:eastAsia="Times New Roman" w:hAnsi="Times New Roman" w:cs="Times New Roman"/>
        </w:rPr>
        <w:t>. Возможна ли оптимизация по недвижимому имуществу, которое облагается по кадастровой стоимости? ИП как «Хранитель активов» (лицо – собственник имущественного комплекса), низконалоговые и безналоговые способы передачи ему имущества: аргументированное занижение цены и создание затрат; выход из ООО или его ликвидация; простое товарищество. Риски</w:t>
      </w:r>
      <w:r>
        <w:rPr>
          <w:rFonts w:ascii="Times New Roman" w:eastAsia="Times New Roman" w:hAnsi="Times New Roman" w:cs="Times New Roman"/>
        </w:rPr>
        <w:t>.</w:t>
      </w:r>
    </w:p>
    <w:p w14:paraId="277B4D61" w14:textId="65DE63C7" w:rsidR="00D96FA7" w:rsidRPr="00D96FA7" w:rsidRDefault="00D96FA7" w:rsidP="00D96F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96FA7">
        <w:rPr>
          <w:rFonts w:ascii="Times New Roman" w:eastAsia="Times New Roman" w:hAnsi="Times New Roman" w:cs="Times New Roman"/>
          <w:b/>
          <w:bCs/>
        </w:rPr>
        <w:t>8. Ответы на вопросы.</w:t>
      </w:r>
      <w:r w:rsidRPr="00D96FA7">
        <w:rPr>
          <w:rFonts w:ascii="Times New Roman" w:eastAsia="Times New Roman" w:hAnsi="Times New Roman" w:cs="Times New Roman"/>
        </w:rPr>
        <w:t xml:space="preserve"> По желанию и по возможности – индивидуальное экспресс-моделирование схем налогового планирования для компаний-участниц семинара</w:t>
      </w:r>
      <w:r>
        <w:rPr>
          <w:rFonts w:ascii="Times New Roman" w:eastAsia="Times New Roman" w:hAnsi="Times New Roman" w:cs="Times New Roman"/>
        </w:rPr>
        <w:t>.</w:t>
      </w:r>
    </w:p>
    <w:p w14:paraId="1F001377" w14:textId="4BA04020" w:rsidR="0021317B" w:rsidRPr="001144E5" w:rsidRDefault="00E25BF3" w:rsidP="00E25BF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1144E5">
        <w:rPr>
          <w:rFonts w:ascii="Times New Roman" w:eastAsia="Times New Roman" w:hAnsi="Times New Roman" w:cs="Times New Roman"/>
          <w:b/>
          <w:bCs/>
        </w:rPr>
        <w:t>________________________________________________________________</w:t>
      </w:r>
      <w:r w:rsidR="001144E5">
        <w:rPr>
          <w:rFonts w:ascii="Times New Roman" w:eastAsia="Times New Roman" w:hAnsi="Times New Roman" w:cs="Times New Roman"/>
          <w:b/>
          <w:bCs/>
        </w:rPr>
        <w:t>________________________</w:t>
      </w:r>
    </w:p>
    <w:p w14:paraId="1671D166" w14:textId="77777777" w:rsidR="00C76AD9" w:rsidRPr="00517B1E" w:rsidRDefault="00C76AD9" w:rsidP="00C76AD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247D03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Варианты </w:t>
      </w: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участия</w:t>
      </w:r>
      <w:r w:rsidRPr="00247D03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:</w:t>
      </w:r>
    </w:p>
    <w:p w14:paraId="277AFEF6" w14:textId="5CD4B4BD" w:rsidR="00C76AD9" w:rsidRDefault="00C76AD9" w:rsidP="00C76AD9">
      <w:pPr>
        <w:spacing w:line="276" w:lineRule="auto"/>
        <w:contextualSpacing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C76AD9">
        <w:rPr>
          <w:rFonts w:ascii="Times New Roman" w:hAnsi="Times New Roman" w:cs="Times New Roman"/>
          <w:b/>
          <w:i/>
          <w:shd w:val="clear" w:color="auto" w:fill="FFFFFF"/>
        </w:rPr>
        <w:t xml:space="preserve">Стоимость участия в </w:t>
      </w:r>
      <w:r w:rsidRPr="00C76AD9">
        <w:rPr>
          <w:rStyle w:val="a6"/>
          <w:rFonts w:ascii="Times New Roman" w:hAnsi="Times New Roman" w:cs="Times New Roman"/>
          <w:i/>
          <w:shd w:val="clear" w:color="auto" w:fill="FFFFFF"/>
        </w:rPr>
        <w:t xml:space="preserve">вебинаре 2 дня </w:t>
      </w:r>
      <w:r w:rsidRPr="00C76AD9">
        <w:rPr>
          <w:rStyle w:val="a6"/>
          <w:rFonts w:ascii="Times New Roman" w:hAnsi="Times New Roman" w:cs="Times New Roman"/>
          <w:b w:val="0"/>
          <w:i/>
          <w:shd w:val="clear" w:color="auto" w:fill="FFFFFF"/>
        </w:rPr>
        <w:t>–</w:t>
      </w:r>
      <w:r w:rsidRPr="00C76AD9">
        <w:rPr>
          <w:rStyle w:val="a6"/>
          <w:rFonts w:ascii="Times New Roman" w:hAnsi="Times New Roman" w:cs="Times New Roman"/>
          <w:i/>
          <w:shd w:val="clear" w:color="auto" w:fill="FFFFFF"/>
        </w:rPr>
        <w:t xml:space="preserve"> </w:t>
      </w:r>
      <w:r w:rsidRPr="00C76AD9">
        <w:rPr>
          <w:rFonts w:ascii="Times New Roman" w:hAnsi="Times New Roman" w:cs="Times New Roman"/>
          <w:b/>
          <w:i/>
          <w:shd w:val="clear" w:color="auto" w:fill="FFFFFF"/>
        </w:rPr>
        <w:t>1</w:t>
      </w:r>
      <w:r w:rsidR="009C4FB3">
        <w:rPr>
          <w:rFonts w:ascii="Times New Roman" w:hAnsi="Times New Roman" w:cs="Times New Roman"/>
          <w:b/>
          <w:i/>
          <w:shd w:val="clear" w:color="auto" w:fill="FFFFFF"/>
        </w:rPr>
        <w:t>7</w:t>
      </w:r>
      <w:r w:rsidRPr="00C76AD9">
        <w:rPr>
          <w:rFonts w:ascii="Times New Roman" w:hAnsi="Times New Roman" w:cs="Times New Roman"/>
          <w:b/>
          <w:i/>
          <w:shd w:val="clear" w:color="auto" w:fill="FFFFFF"/>
        </w:rPr>
        <w:t xml:space="preserve"> 900 руб./чел.</w:t>
      </w:r>
      <w:r w:rsidRPr="00C76AD9">
        <w:rPr>
          <w:rFonts w:ascii="Times New Roman" w:hAnsi="Times New Roman" w:cs="Times New Roman"/>
          <w:i/>
        </w:rPr>
        <w:t xml:space="preserve"> </w:t>
      </w:r>
      <w:r w:rsidRPr="00C76AD9">
        <w:rPr>
          <w:rFonts w:ascii="Times New Roman" w:hAnsi="Times New Roman" w:cs="Times New Roman"/>
          <w:i/>
          <w:shd w:val="clear" w:color="auto" w:fill="FFFFFF"/>
        </w:rPr>
        <w:t>НДС не взимается. В стоимость входит: участие одного представителя в вебинаре 2 дня, методические разработки, именной сертификат участника, видеозапись вебинара.</w:t>
      </w:r>
      <w:r w:rsidR="00DD7E9F">
        <w:rPr>
          <w:rFonts w:ascii="Times New Roman" w:hAnsi="Times New Roman" w:cs="Times New Roman"/>
          <w:i/>
          <w:shd w:val="clear" w:color="auto" w:fill="FFFFFF"/>
        </w:rPr>
        <w:t xml:space="preserve"> </w:t>
      </w:r>
    </w:p>
    <w:p w14:paraId="0552EE6A" w14:textId="23A7AA5F" w:rsidR="009274CF" w:rsidRDefault="009274CF" w:rsidP="009274CF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color w:val="FF0000"/>
          <w:shd w:val="clear" w:color="auto" w:fill="FFFFFF"/>
        </w:rPr>
      </w:pPr>
    </w:p>
    <w:p w14:paraId="723FBD13" w14:textId="12457572" w:rsidR="009B5B28" w:rsidRDefault="009B5B28" w:rsidP="009274CF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color w:val="FF0000"/>
          <w:shd w:val="clear" w:color="auto" w:fill="FFFFFF"/>
        </w:rPr>
      </w:pPr>
    </w:p>
    <w:p w14:paraId="2E9ABFA5" w14:textId="77777777" w:rsidR="009B5B28" w:rsidRDefault="009B5B28" w:rsidP="009274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14:paraId="05F52276" w14:textId="769E30C6" w:rsidR="00556FA6" w:rsidRPr="00663AE3" w:rsidRDefault="00556FA6" w:rsidP="00DD7E9F">
      <w:pPr>
        <w:shd w:val="clear" w:color="auto" w:fill="FFFFFF"/>
        <w:spacing w:line="360" w:lineRule="auto"/>
        <w:jc w:val="center"/>
        <w:rPr>
          <w:rFonts w:ascii="Verdana" w:eastAsia="MS Mincho" w:hAnsi="Verdana"/>
          <w:b/>
          <w:color w:val="244061"/>
          <w:spacing w:val="6"/>
          <w:sz w:val="28"/>
          <w:szCs w:val="28"/>
        </w:rPr>
      </w:pPr>
      <w:r w:rsidRPr="00663AE3">
        <w:rPr>
          <w:rFonts w:ascii="Verdana" w:eastAsia="MS Mincho" w:hAnsi="Verdana"/>
          <w:b/>
          <w:color w:val="244061"/>
          <w:spacing w:val="6"/>
          <w:sz w:val="28"/>
          <w:szCs w:val="28"/>
        </w:rPr>
        <w:lastRenderedPageBreak/>
        <w:t>ЗАЯВКА НА УЧАСТИЕ</w:t>
      </w:r>
    </w:p>
    <w:p w14:paraId="2837AD6F" w14:textId="77777777" w:rsidR="00556FA6" w:rsidRPr="00663AE3" w:rsidRDefault="00556FA6" w:rsidP="00556FA6">
      <w:pPr>
        <w:spacing w:line="340" w:lineRule="exact"/>
        <w:jc w:val="center"/>
        <w:rPr>
          <w:rFonts w:ascii="Verdana" w:eastAsia="MS Mincho" w:hAnsi="Verdana"/>
          <w:b/>
          <w:color w:val="244061"/>
          <w:spacing w:val="6"/>
          <w:sz w:val="28"/>
          <w:szCs w:val="28"/>
        </w:rPr>
      </w:pPr>
    </w:p>
    <w:tbl>
      <w:tblPr>
        <w:tblW w:w="10638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799"/>
        <w:gridCol w:w="1914"/>
        <w:gridCol w:w="1326"/>
        <w:gridCol w:w="2650"/>
        <w:gridCol w:w="1509"/>
      </w:tblGrid>
      <w:tr w:rsidR="00556FA6" w:rsidRPr="00663AE3" w14:paraId="769E511D" w14:textId="77777777" w:rsidTr="00297144">
        <w:trPr>
          <w:trHeight w:val="395"/>
        </w:trPr>
        <w:tc>
          <w:tcPr>
            <w:tcW w:w="1063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49015BB" w14:textId="462A3AA4" w:rsidR="00556FA6" w:rsidRPr="00654D4D" w:rsidRDefault="00D644B0" w:rsidP="00654D4D">
            <w:pPr>
              <w:shd w:val="clear" w:color="auto" w:fill="FFFFFF"/>
              <w:spacing w:before="100" w:before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64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Применение схем с участием индивидуальных предпринимателей для уменьшения страховых взносов, НДФЛ, НДС, налогов на прибыль и имущество. Сложные вопросы, риски, защита от претензий налоговых органов. Оптимальный документооборот.</w:t>
            </w:r>
          </w:p>
        </w:tc>
      </w:tr>
      <w:tr w:rsidR="00556FA6" w:rsidRPr="00663AE3" w14:paraId="7824C405" w14:textId="77777777" w:rsidTr="00297144">
        <w:trPr>
          <w:trHeight w:val="298"/>
        </w:trPr>
        <w:tc>
          <w:tcPr>
            <w:tcW w:w="1063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29ACFDB" w14:textId="77777777" w:rsidR="00556FA6" w:rsidRPr="00663AE3" w:rsidRDefault="00556FA6" w:rsidP="00297144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Дата оформления заявки:</w:t>
            </w:r>
          </w:p>
        </w:tc>
      </w:tr>
      <w:tr w:rsidR="00556FA6" w:rsidRPr="00663AE3" w14:paraId="09CEBBF7" w14:textId="77777777" w:rsidTr="00297144">
        <w:trPr>
          <w:trHeight w:val="298"/>
        </w:trPr>
        <w:tc>
          <w:tcPr>
            <w:tcW w:w="51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580EE40" w14:textId="77777777" w:rsidR="00556FA6" w:rsidRPr="00663AE3" w:rsidRDefault="00556FA6" w:rsidP="00297144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 xml:space="preserve">Сроки проведения: </w:t>
            </w:r>
          </w:p>
        </w:tc>
        <w:tc>
          <w:tcPr>
            <w:tcW w:w="548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E40DF99" w14:textId="77777777" w:rsidR="00556FA6" w:rsidRPr="00663AE3" w:rsidRDefault="00556FA6" w:rsidP="00297144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Место проведения</w:t>
            </w:r>
            <w:r w:rsidRPr="00663AE3">
              <w:rPr>
                <w:rFonts w:ascii="Verdana" w:eastAsia="MS Mincho" w:hAnsi="Verdana"/>
                <w:b/>
                <w:bCs/>
                <w:spacing w:val="6"/>
                <w:sz w:val="16"/>
                <w:szCs w:val="16"/>
              </w:rPr>
              <w:t xml:space="preserve">: </w:t>
            </w:r>
          </w:p>
        </w:tc>
      </w:tr>
      <w:tr w:rsidR="00556FA6" w:rsidRPr="00663AE3" w14:paraId="342162C6" w14:textId="77777777" w:rsidTr="00297144">
        <w:trPr>
          <w:trHeight w:val="298"/>
        </w:trPr>
        <w:tc>
          <w:tcPr>
            <w:tcW w:w="1063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B0D9BDD" w14:textId="77777777" w:rsidR="00556FA6" w:rsidRPr="00663AE3" w:rsidRDefault="00556FA6" w:rsidP="00297144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Организация:</w:t>
            </w:r>
          </w:p>
        </w:tc>
      </w:tr>
      <w:tr w:rsidR="00556FA6" w:rsidRPr="00663AE3" w14:paraId="79D6A6A6" w14:textId="77777777" w:rsidTr="00297144">
        <w:trPr>
          <w:trHeight w:val="298"/>
        </w:trPr>
        <w:tc>
          <w:tcPr>
            <w:tcW w:w="1063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FD71892" w14:textId="77777777" w:rsidR="00556FA6" w:rsidRPr="00663AE3" w:rsidRDefault="00556FA6" w:rsidP="00297144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Юридический адрес:</w:t>
            </w:r>
          </w:p>
        </w:tc>
      </w:tr>
      <w:tr w:rsidR="00556FA6" w:rsidRPr="00663AE3" w14:paraId="14F96ECD" w14:textId="77777777" w:rsidTr="00297144">
        <w:trPr>
          <w:trHeight w:val="298"/>
        </w:trPr>
        <w:tc>
          <w:tcPr>
            <w:tcW w:w="1063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AC43A32" w14:textId="77777777" w:rsidR="00556FA6" w:rsidRPr="00663AE3" w:rsidRDefault="00556FA6" w:rsidP="00297144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Почтовый адрес:</w:t>
            </w:r>
          </w:p>
        </w:tc>
      </w:tr>
      <w:tr w:rsidR="00556FA6" w:rsidRPr="00663AE3" w14:paraId="57C42298" w14:textId="77777777" w:rsidTr="00297144">
        <w:trPr>
          <w:trHeight w:val="310"/>
        </w:trPr>
        <w:tc>
          <w:tcPr>
            <w:tcW w:w="323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01C71C2" w14:textId="77777777" w:rsidR="00556FA6" w:rsidRPr="00663AE3" w:rsidRDefault="00556FA6" w:rsidP="00297144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Код города:</w:t>
            </w:r>
          </w:p>
        </w:tc>
        <w:tc>
          <w:tcPr>
            <w:tcW w:w="739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E44FDAA" w14:textId="77777777" w:rsidR="00556FA6" w:rsidRPr="00663AE3" w:rsidRDefault="00556FA6" w:rsidP="00297144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Телефоны:</w:t>
            </w:r>
          </w:p>
        </w:tc>
      </w:tr>
      <w:tr w:rsidR="00556FA6" w:rsidRPr="00663AE3" w14:paraId="595A8DF1" w14:textId="77777777" w:rsidTr="00297144">
        <w:trPr>
          <w:trHeight w:val="298"/>
        </w:trPr>
        <w:tc>
          <w:tcPr>
            <w:tcW w:w="1063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A701822" w14:textId="77777777" w:rsidR="00556FA6" w:rsidRPr="00663AE3" w:rsidRDefault="00556FA6" w:rsidP="00297144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E-</w:t>
            </w:r>
            <w:proofErr w:type="spellStart"/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mail</w:t>
            </w:r>
            <w:proofErr w:type="spellEnd"/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:</w:t>
            </w:r>
          </w:p>
        </w:tc>
      </w:tr>
      <w:tr w:rsidR="00556FA6" w:rsidRPr="00663AE3" w14:paraId="20E9BA1E" w14:textId="77777777" w:rsidTr="00297144">
        <w:trPr>
          <w:trHeight w:val="298"/>
        </w:trPr>
        <w:tc>
          <w:tcPr>
            <w:tcW w:w="647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2043C3C" w14:textId="77777777" w:rsidR="00556FA6" w:rsidRPr="00663AE3" w:rsidRDefault="00556FA6" w:rsidP="00297144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Руководитель организации:</w:t>
            </w:r>
          </w:p>
        </w:tc>
        <w:tc>
          <w:tcPr>
            <w:tcW w:w="41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7876990" w14:textId="77777777" w:rsidR="00556FA6" w:rsidRPr="00663AE3" w:rsidRDefault="00556FA6" w:rsidP="00297144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Действует на основании:</w:t>
            </w:r>
          </w:p>
        </w:tc>
      </w:tr>
      <w:tr w:rsidR="00556FA6" w:rsidRPr="00663AE3" w14:paraId="2E6F70F0" w14:textId="77777777" w:rsidTr="00297144">
        <w:trPr>
          <w:trHeight w:val="298"/>
        </w:trPr>
        <w:tc>
          <w:tcPr>
            <w:tcW w:w="1063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195E498" w14:textId="77777777" w:rsidR="00556FA6" w:rsidRPr="00663AE3" w:rsidRDefault="00556FA6" w:rsidP="00297144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z w:val="16"/>
                <w:szCs w:val="16"/>
              </w:rPr>
              <w:t>Должность руководителя организации:</w:t>
            </w:r>
          </w:p>
        </w:tc>
      </w:tr>
      <w:tr w:rsidR="00556FA6" w:rsidRPr="00663AE3" w14:paraId="04D3C8AB" w14:textId="77777777" w:rsidTr="00297144">
        <w:trPr>
          <w:trHeight w:val="298"/>
        </w:trPr>
        <w:tc>
          <w:tcPr>
            <w:tcW w:w="1063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44C793D" w14:textId="77777777" w:rsidR="00556FA6" w:rsidRPr="00663AE3" w:rsidRDefault="00556FA6" w:rsidP="00297144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Контактное лицо (Ф.И.О., должность, телефон):</w:t>
            </w:r>
          </w:p>
        </w:tc>
      </w:tr>
      <w:tr w:rsidR="00556FA6" w:rsidRPr="00663AE3" w14:paraId="05BBF80A" w14:textId="77777777" w:rsidTr="00297144">
        <w:trPr>
          <w:trHeight w:val="298"/>
        </w:trPr>
        <w:tc>
          <w:tcPr>
            <w:tcW w:w="51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BC601BE" w14:textId="77777777" w:rsidR="00556FA6" w:rsidRPr="00663AE3" w:rsidRDefault="00556FA6" w:rsidP="00297144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ИНН:</w:t>
            </w:r>
          </w:p>
        </w:tc>
        <w:tc>
          <w:tcPr>
            <w:tcW w:w="548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63DA3A7" w14:textId="77777777" w:rsidR="00556FA6" w:rsidRPr="00663AE3" w:rsidRDefault="00556FA6" w:rsidP="00297144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КПП:</w:t>
            </w:r>
          </w:p>
        </w:tc>
      </w:tr>
      <w:tr w:rsidR="00556FA6" w:rsidRPr="00663AE3" w14:paraId="7429ABF9" w14:textId="77777777" w:rsidTr="00297144">
        <w:trPr>
          <w:trHeight w:val="310"/>
        </w:trPr>
        <w:tc>
          <w:tcPr>
            <w:tcW w:w="51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7275E38" w14:textId="77777777" w:rsidR="00556FA6" w:rsidRPr="00663AE3" w:rsidRDefault="00556FA6" w:rsidP="00297144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Расчетный счет:</w:t>
            </w:r>
          </w:p>
        </w:tc>
        <w:tc>
          <w:tcPr>
            <w:tcW w:w="548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C5641DD" w14:textId="77777777" w:rsidR="00556FA6" w:rsidRPr="00663AE3" w:rsidRDefault="00556FA6" w:rsidP="00297144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Кор/счет:</w:t>
            </w:r>
          </w:p>
        </w:tc>
      </w:tr>
      <w:tr w:rsidR="00556FA6" w:rsidRPr="00663AE3" w14:paraId="6ECC9303" w14:textId="77777777" w:rsidTr="00297144">
        <w:trPr>
          <w:trHeight w:val="298"/>
        </w:trPr>
        <w:tc>
          <w:tcPr>
            <w:tcW w:w="323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DB776D9" w14:textId="77777777" w:rsidR="00556FA6" w:rsidRPr="00663AE3" w:rsidRDefault="00556FA6" w:rsidP="00297144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БИК:</w:t>
            </w:r>
          </w:p>
        </w:tc>
        <w:tc>
          <w:tcPr>
            <w:tcW w:w="739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2576BBB" w14:textId="77777777" w:rsidR="00556FA6" w:rsidRPr="00663AE3" w:rsidRDefault="00556FA6" w:rsidP="00297144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Название банка:</w:t>
            </w:r>
          </w:p>
        </w:tc>
      </w:tr>
      <w:tr w:rsidR="00556FA6" w:rsidRPr="00663AE3" w14:paraId="20870B45" w14:textId="77777777" w:rsidTr="00297144">
        <w:trPr>
          <w:trHeight w:val="298"/>
        </w:trPr>
        <w:tc>
          <w:tcPr>
            <w:tcW w:w="1063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930CF22" w14:textId="77777777" w:rsidR="00556FA6" w:rsidRPr="00663AE3" w:rsidRDefault="00556FA6" w:rsidP="00297144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Список участников семинара:</w:t>
            </w:r>
          </w:p>
        </w:tc>
      </w:tr>
      <w:tr w:rsidR="00556FA6" w:rsidRPr="00663AE3" w14:paraId="6FE02CE6" w14:textId="77777777" w:rsidTr="00297144">
        <w:trPr>
          <w:trHeight w:val="298"/>
        </w:trPr>
        <w:tc>
          <w:tcPr>
            <w:tcW w:w="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7C80737" w14:textId="77777777" w:rsidR="00556FA6" w:rsidRPr="00663AE3" w:rsidRDefault="00556FA6" w:rsidP="00297144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868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FC9CF2D" w14:textId="77777777" w:rsidR="00556FA6" w:rsidRPr="00663AE3" w:rsidRDefault="00556FA6" w:rsidP="00297144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z w:val="18"/>
                <w:szCs w:val="18"/>
              </w:rPr>
              <w:t>Ф.И.О., организация, должность, моб. телефон участника:</w:t>
            </w:r>
          </w:p>
        </w:tc>
        <w:tc>
          <w:tcPr>
            <w:tcW w:w="1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C1DD77A" w14:textId="77777777" w:rsidR="00556FA6" w:rsidRPr="00663AE3" w:rsidRDefault="00556FA6" w:rsidP="00297144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bCs/>
                <w:sz w:val="18"/>
                <w:szCs w:val="18"/>
              </w:rPr>
              <w:t>Стоимость, руб.</w:t>
            </w:r>
          </w:p>
        </w:tc>
      </w:tr>
      <w:tr w:rsidR="00556FA6" w:rsidRPr="00663AE3" w14:paraId="109196FE" w14:textId="77777777" w:rsidTr="00297144">
        <w:trPr>
          <w:trHeight w:val="298"/>
        </w:trPr>
        <w:tc>
          <w:tcPr>
            <w:tcW w:w="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6275BA2" w14:textId="77777777" w:rsidR="00556FA6" w:rsidRPr="00663AE3" w:rsidRDefault="00556FA6" w:rsidP="00297144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868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F314DE" w14:textId="77777777" w:rsidR="00556FA6" w:rsidRPr="00663AE3" w:rsidRDefault="00556FA6" w:rsidP="00297144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745946" w14:textId="77777777" w:rsidR="00556FA6" w:rsidRPr="00663AE3" w:rsidRDefault="00556FA6" w:rsidP="00297144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</w:tr>
      <w:tr w:rsidR="00556FA6" w:rsidRPr="00663AE3" w14:paraId="0C42C93D" w14:textId="77777777" w:rsidTr="00297144">
        <w:trPr>
          <w:trHeight w:val="298"/>
        </w:trPr>
        <w:tc>
          <w:tcPr>
            <w:tcW w:w="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C5A4978" w14:textId="77777777" w:rsidR="00556FA6" w:rsidRPr="00663AE3" w:rsidRDefault="00556FA6" w:rsidP="00297144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868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C14719" w14:textId="77777777" w:rsidR="00556FA6" w:rsidRPr="00663AE3" w:rsidRDefault="00556FA6" w:rsidP="00297144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D1875E" w14:textId="77777777" w:rsidR="00556FA6" w:rsidRPr="00663AE3" w:rsidRDefault="00556FA6" w:rsidP="00297144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</w:tr>
      <w:tr w:rsidR="00556FA6" w:rsidRPr="00663AE3" w14:paraId="7AF3451A" w14:textId="77777777" w:rsidTr="00297144">
        <w:trPr>
          <w:trHeight w:val="298"/>
        </w:trPr>
        <w:tc>
          <w:tcPr>
            <w:tcW w:w="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2EE374" w14:textId="77777777" w:rsidR="00556FA6" w:rsidRPr="00663AE3" w:rsidRDefault="00556FA6" w:rsidP="00297144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868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D8BF1F" w14:textId="77777777" w:rsidR="00556FA6" w:rsidRPr="00663AE3" w:rsidRDefault="00556FA6" w:rsidP="00297144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28C3FC" w14:textId="77777777" w:rsidR="00556FA6" w:rsidRPr="00663AE3" w:rsidRDefault="00556FA6" w:rsidP="00297144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</w:tr>
      <w:tr w:rsidR="00556FA6" w:rsidRPr="00663AE3" w14:paraId="129DB894" w14:textId="77777777" w:rsidTr="00297144">
        <w:trPr>
          <w:trHeight w:val="298"/>
        </w:trPr>
        <w:tc>
          <w:tcPr>
            <w:tcW w:w="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AEFD3D" w14:textId="77777777" w:rsidR="00556FA6" w:rsidRPr="00663AE3" w:rsidRDefault="00556FA6" w:rsidP="00297144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4</w:t>
            </w:r>
          </w:p>
        </w:tc>
        <w:tc>
          <w:tcPr>
            <w:tcW w:w="868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3604AD" w14:textId="77777777" w:rsidR="00556FA6" w:rsidRPr="00663AE3" w:rsidRDefault="00556FA6" w:rsidP="00297144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5E0975" w14:textId="77777777" w:rsidR="00556FA6" w:rsidRPr="00663AE3" w:rsidRDefault="00556FA6" w:rsidP="00297144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</w:tr>
      <w:tr w:rsidR="00556FA6" w:rsidRPr="00663AE3" w14:paraId="0CDFD490" w14:textId="77777777" w:rsidTr="00297144">
        <w:trPr>
          <w:trHeight w:val="298"/>
        </w:trPr>
        <w:tc>
          <w:tcPr>
            <w:tcW w:w="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7BECEE5" w14:textId="77777777" w:rsidR="00556FA6" w:rsidRPr="00663AE3" w:rsidRDefault="00556FA6" w:rsidP="00297144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5</w:t>
            </w:r>
          </w:p>
        </w:tc>
        <w:tc>
          <w:tcPr>
            <w:tcW w:w="868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140BD1" w14:textId="77777777" w:rsidR="00556FA6" w:rsidRPr="00663AE3" w:rsidRDefault="00556FA6" w:rsidP="00297144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164EF4" w14:textId="77777777" w:rsidR="00556FA6" w:rsidRPr="00663AE3" w:rsidRDefault="00556FA6" w:rsidP="00297144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</w:tr>
      <w:tr w:rsidR="00556FA6" w:rsidRPr="00663AE3" w14:paraId="42310C59" w14:textId="77777777" w:rsidTr="00297144">
        <w:trPr>
          <w:trHeight w:val="298"/>
        </w:trPr>
        <w:tc>
          <w:tcPr>
            <w:tcW w:w="912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1EA5DB3" w14:textId="77777777" w:rsidR="00556FA6" w:rsidRPr="00663AE3" w:rsidRDefault="00556FA6" w:rsidP="00297144">
            <w:pPr>
              <w:spacing w:line="340" w:lineRule="exact"/>
              <w:jc w:val="righ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ИТОГО:</w:t>
            </w:r>
          </w:p>
        </w:tc>
        <w:tc>
          <w:tcPr>
            <w:tcW w:w="1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195726" w14:textId="77777777" w:rsidR="00556FA6" w:rsidRPr="00663AE3" w:rsidRDefault="00556FA6" w:rsidP="00297144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</w:tr>
    </w:tbl>
    <w:p w14:paraId="6EB37E02" w14:textId="77777777" w:rsidR="00556FA6" w:rsidRPr="00663AE3" w:rsidRDefault="00556FA6" w:rsidP="00556FA6">
      <w:pPr>
        <w:jc w:val="center"/>
        <w:rPr>
          <w:rFonts w:eastAsia="MS Mincho"/>
          <w:b/>
          <w:bCs/>
          <w:i/>
          <w:color w:val="215868"/>
          <w:sz w:val="20"/>
          <w:szCs w:val="20"/>
        </w:rPr>
      </w:pPr>
    </w:p>
    <w:p w14:paraId="76F5FE19" w14:textId="77777777" w:rsidR="00556FA6" w:rsidRPr="00663AE3" w:rsidRDefault="00556FA6" w:rsidP="00556FA6">
      <w:pPr>
        <w:jc w:val="center"/>
        <w:rPr>
          <w:rFonts w:eastAsia="MS Mincho"/>
          <w:b/>
          <w:bCs/>
          <w:i/>
          <w:color w:val="215868"/>
          <w:sz w:val="20"/>
          <w:szCs w:val="20"/>
        </w:rPr>
      </w:pPr>
      <w:r w:rsidRPr="00663AE3">
        <w:rPr>
          <w:rFonts w:eastAsia="MS Mincho"/>
          <w:b/>
          <w:bCs/>
          <w:i/>
          <w:color w:val="215868"/>
          <w:sz w:val="20"/>
          <w:szCs w:val="20"/>
        </w:rPr>
        <w:t>Центр образования «ЭВЕРЕСТ», тел: 8 (495) 988-11-81</w:t>
      </w:r>
    </w:p>
    <w:p w14:paraId="5621EA29" w14:textId="77777777" w:rsidR="00556FA6" w:rsidRPr="00663AE3" w:rsidRDefault="00556FA6" w:rsidP="00556FA6">
      <w:pPr>
        <w:jc w:val="center"/>
        <w:rPr>
          <w:rFonts w:eastAsia="MS Mincho"/>
          <w:b/>
          <w:bCs/>
          <w:i/>
          <w:color w:val="215868"/>
          <w:sz w:val="20"/>
          <w:szCs w:val="20"/>
          <w:lang w:val="en-US"/>
        </w:rPr>
      </w:pPr>
      <w:r w:rsidRPr="00663AE3">
        <w:rPr>
          <w:rFonts w:eastAsia="MS Mincho"/>
          <w:b/>
          <w:bCs/>
          <w:i/>
          <w:color w:val="215868"/>
          <w:sz w:val="20"/>
          <w:szCs w:val="20"/>
          <w:lang w:val="en-US"/>
        </w:rPr>
        <w:t xml:space="preserve">E-mail: info@co-everest.ru, dogovor@co-everest.ru; </w:t>
      </w:r>
      <w:r w:rsidRPr="00663AE3">
        <w:rPr>
          <w:rFonts w:eastAsia="MS Mincho"/>
          <w:b/>
          <w:bCs/>
          <w:i/>
          <w:color w:val="215868"/>
          <w:sz w:val="20"/>
          <w:szCs w:val="20"/>
        </w:rPr>
        <w:t>сайт</w:t>
      </w:r>
      <w:r w:rsidRPr="00663AE3">
        <w:rPr>
          <w:rFonts w:eastAsia="MS Mincho"/>
          <w:b/>
          <w:bCs/>
          <w:i/>
          <w:color w:val="215868"/>
          <w:sz w:val="20"/>
          <w:szCs w:val="20"/>
          <w:lang w:val="en-US"/>
        </w:rPr>
        <w:t>: www.co-everest.ru</w:t>
      </w:r>
    </w:p>
    <w:p w14:paraId="62137B0C" w14:textId="77777777" w:rsidR="001144E5" w:rsidRPr="00556FA6" w:rsidRDefault="001144E5" w:rsidP="00556FA6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1144E5" w:rsidRPr="00556FA6" w:rsidSect="003540F4">
      <w:pgSz w:w="11900" w:h="16840"/>
      <w:pgMar w:top="568" w:right="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B5AB9"/>
    <w:multiLevelType w:val="hybridMultilevel"/>
    <w:tmpl w:val="6BAAC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330E"/>
    <w:multiLevelType w:val="multilevel"/>
    <w:tmpl w:val="93DE1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B65882"/>
    <w:multiLevelType w:val="hybridMultilevel"/>
    <w:tmpl w:val="8264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76EC9"/>
    <w:multiLevelType w:val="hybridMultilevel"/>
    <w:tmpl w:val="E3F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C23AB"/>
    <w:multiLevelType w:val="hybridMultilevel"/>
    <w:tmpl w:val="2F3E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94176"/>
    <w:multiLevelType w:val="hybridMultilevel"/>
    <w:tmpl w:val="27D4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D7E5D"/>
    <w:multiLevelType w:val="hybridMultilevel"/>
    <w:tmpl w:val="F630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40CE6"/>
    <w:multiLevelType w:val="hybridMultilevel"/>
    <w:tmpl w:val="2744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A3945"/>
    <w:multiLevelType w:val="hybridMultilevel"/>
    <w:tmpl w:val="8EC6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47F4D"/>
    <w:multiLevelType w:val="hybridMultilevel"/>
    <w:tmpl w:val="16844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E7FEF"/>
    <w:multiLevelType w:val="hybridMultilevel"/>
    <w:tmpl w:val="29DC55DE"/>
    <w:lvl w:ilvl="0" w:tplc="79B8021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2060"/>
        <w:sz w:val="20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2D24B5"/>
    <w:multiLevelType w:val="hybridMultilevel"/>
    <w:tmpl w:val="E48A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F3"/>
    <w:rsid w:val="00016551"/>
    <w:rsid w:val="00021332"/>
    <w:rsid w:val="0002433F"/>
    <w:rsid w:val="00055F9E"/>
    <w:rsid w:val="0006475E"/>
    <w:rsid w:val="000728E1"/>
    <w:rsid w:val="000F6918"/>
    <w:rsid w:val="00114379"/>
    <w:rsid w:val="001144E5"/>
    <w:rsid w:val="00121D22"/>
    <w:rsid w:val="00140590"/>
    <w:rsid w:val="00151070"/>
    <w:rsid w:val="00166B3A"/>
    <w:rsid w:val="0016790D"/>
    <w:rsid w:val="00174876"/>
    <w:rsid w:val="0018042D"/>
    <w:rsid w:val="001F7EF0"/>
    <w:rsid w:val="0021317B"/>
    <w:rsid w:val="00220DE5"/>
    <w:rsid w:val="00236550"/>
    <w:rsid w:val="00246028"/>
    <w:rsid w:val="002A56AC"/>
    <w:rsid w:val="002B68F6"/>
    <w:rsid w:val="002B6A89"/>
    <w:rsid w:val="002C084A"/>
    <w:rsid w:val="002D1D44"/>
    <w:rsid w:val="003540F4"/>
    <w:rsid w:val="00354EDC"/>
    <w:rsid w:val="003B1B64"/>
    <w:rsid w:val="003D4571"/>
    <w:rsid w:val="003E3B20"/>
    <w:rsid w:val="003F704E"/>
    <w:rsid w:val="004013E6"/>
    <w:rsid w:val="00431E1B"/>
    <w:rsid w:val="00473FD6"/>
    <w:rsid w:val="004C0621"/>
    <w:rsid w:val="004C06F3"/>
    <w:rsid w:val="004C6CE5"/>
    <w:rsid w:val="004F1C5C"/>
    <w:rsid w:val="004F3F4A"/>
    <w:rsid w:val="005474B1"/>
    <w:rsid w:val="00556FA6"/>
    <w:rsid w:val="00565739"/>
    <w:rsid w:val="00584C87"/>
    <w:rsid w:val="0059122F"/>
    <w:rsid w:val="005977DE"/>
    <w:rsid w:val="005A4021"/>
    <w:rsid w:val="005B52D0"/>
    <w:rsid w:val="005D0102"/>
    <w:rsid w:val="00603E47"/>
    <w:rsid w:val="006111C6"/>
    <w:rsid w:val="00626CF0"/>
    <w:rsid w:val="00654D4D"/>
    <w:rsid w:val="00665857"/>
    <w:rsid w:val="006659C3"/>
    <w:rsid w:val="006974BD"/>
    <w:rsid w:val="006A406E"/>
    <w:rsid w:val="006B0E04"/>
    <w:rsid w:val="006B5F8C"/>
    <w:rsid w:val="006B6825"/>
    <w:rsid w:val="006B7EC2"/>
    <w:rsid w:val="006E3692"/>
    <w:rsid w:val="006E476A"/>
    <w:rsid w:val="006F0CA6"/>
    <w:rsid w:val="00716448"/>
    <w:rsid w:val="00722230"/>
    <w:rsid w:val="00736739"/>
    <w:rsid w:val="00741527"/>
    <w:rsid w:val="0075631F"/>
    <w:rsid w:val="007A5897"/>
    <w:rsid w:val="007B0738"/>
    <w:rsid w:val="007B7BC1"/>
    <w:rsid w:val="007C6300"/>
    <w:rsid w:val="00841F11"/>
    <w:rsid w:val="00855162"/>
    <w:rsid w:val="00861322"/>
    <w:rsid w:val="008704A5"/>
    <w:rsid w:val="00876DDF"/>
    <w:rsid w:val="00882C39"/>
    <w:rsid w:val="008A6540"/>
    <w:rsid w:val="008C6F07"/>
    <w:rsid w:val="008F03E7"/>
    <w:rsid w:val="009038FB"/>
    <w:rsid w:val="00913FF4"/>
    <w:rsid w:val="009274CF"/>
    <w:rsid w:val="009B5B28"/>
    <w:rsid w:val="009C3126"/>
    <w:rsid w:val="009C4FB3"/>
    <w:rsid w:val="009F3A90"/>
    <w:rsid w:val="00A234D8"/>
    <w:rsid w:val="00A34CB1"/>
    <w:rsid w:val="00A7048E"/>
    <w:rsid w:val="00A7319E"/>
    <w:rsid w:val="00A77009"/>
    <w:rsid w:val="00AB706D"/>
    <w:rsid w:val="00AC19A8"/>
    <w:rsid w:val="00AC5199"/>
    <w:rsid w:val="00AC548A"/>
    <w:rsid w:val="00AD3026"/>
    <w:rsid w:val="00AD3285"/>
    <w:rsid w:val="00AD505D"/>
    <w:rsid w:val="00AE08E6"/>
    <w:rsid w:val="00B01F75"/>
    <w:rsid w:val="00B27D5D"/>
    <w:rsid w:val="00B31672"/>
    <w:rsid w:val="00B4741B"/>
    <w:rsid w:val="00B5574D"/>
    <w:rsid w:val="00B667E4"/>
    <w:rsid w:val="00B76FC6"/>
    <w:rsid w:val="00B80F78"/>
    <w:rsid w:val="00B82B29"/>
    <w:rsid w:val="00B95804"/>
    <w:rsid w:val="00BD0FB9"/>
    <w:rsid w:val="00BE1E95"/>
    <w:rsid w:val="00BE3193"/>
    <w:rsid w:val="00BE4317"/>
    <w:rsid w:val="00BE6B6F"/>
    <w:rsid w:val="00C63DB1"/>
    <w:rsid w:val="00C76AD9"/>
    <w:rsid w:val="00C85898"/>
    <w:rsid w:val="00C9402B"/>
    <w:rsid w:val="00CA0C07"/>
    <w:rsid w:val="00CA2627"/>
    <w:rsid w:val="00CA65F3"/>
    <w:rsid w:val="00CC337F"/>
    <w:rsid w:val="00CC46B5"/>
    <w:rsid w:val="00CC7CB7"/>
    <w:rsid w:val="00CD42B0"/>
    <w:rsid w:val="00CD4603"/>
    <w:rsid w:val="00CF07C2"/>
    <w:rsid w:val="00CF2212"/>
    <w:rsid w:val="00CF6D8D"/>
    <w:rsid w:val="00D144A7"/>
    <w:rsid w:val="00D216EC"/>
    <w:rsid w:val="00D22558"/>
    <w:rsid w:val="00D40B4C"/>
    <w:rsid w:val="00D47637"/>
    <w:rsid w:val="00D644B0"/>
    <w:rsid w:val="00D84E2A"/>
    <w:rsid w:val="00D96FA7"/>
    <w:rsid w:val="00DA132F"/>
    <w:rsid w:val="00DB0E71"/>
    <w:rsid w:val="00DD0190"/>
    <w:rsid w:val="00DD7E9F"/>
    <w:rsid w:val="00DF01E1"/>
    <w:rsid w:val="00DF1EBD"/>
    <w:rsid w:val="00DF6571"/>
    <w:rsid w:val="00E03CFE"/>
    <w:rsid w:val="00E25BF3"/>
    <w:rsid w:val="00E37016"/>
    <w:rsid w:val="00E4713D"/>
    <w:rsid w:val="00E6799F"/>
    <w:rsid w:val="00E830D5"/>
    <w:rsid w:val="00EA1141"/>
    <w:rsid w:val="00EA4B7B"/>
    <w:rsid w:val="00EA7176"/>
    <w:rsid w:val="00EB655D"/>
    <w:rsid w:val="00ED2A99"/>
    <w:rsid w:val="00ED5CC0"/>
    <w:rsid w:val="00ED647E"/>
    <w:rsid w:val="00EE0E72"/>
    <w:rsid w:val="00F00F1A"/>
    <w:rsid w:val="00F075C1"/>
    <w:rsid w:val="00F85A10"/>
    <w:rsid w:val="00F924BE"/>
    <w:rsid w:val="00F93516"/>
    <w:rsid w:val="00FC72C2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99A82"/>
  <w15:docId w15:val="{E51AC39E-3B98-4484-81BF-14B884B8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CA65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Emphasis"/>
    <w:basedOn w:val="a1"/>
    <w:uiPriority w:val="20"/>
    <w:qFormat/>
    <w:rsid w:val="00CA65F3"/>
    <w:rPr>
      <w:i/>
      <w:iCs/>
    </w:rPr>
  </w:style>
  <w:style w:type="character" w:styleId="a6">
    <w:name w:val="Strong"/>
    <w:basedOn w:val="a1"/>
    <w:uiPriority w:val="22"/>
    <w:qFormat/>
    <w:rsid w:val="00CA65F3"/>
    <w:rPr>
      <w:b/>
      <w:bCs/>
    </w:rPr>
  </w:style>
  <w:style w:type="paragraph" w:styleId="a7">
    <w:name w:val="List Paragraph"/>
    <w:basedOn w:val="a0"/>
    <w:uiPriority w:val="99"/>
    <w:qFormat/>
    <w:rsid w:val="00603E47"/>
    <w:pPr>
      <w:ind w:left="720"/>
      <w:contextualSpacing/>
    </w:pPr>
  </w:style>
  <w:style w:type="paragraph" w:styleId="a8">
    <w:name w:val="header"/>
    <w:basedOn w:val="a0"/>
    <w:link w:val="a9"/>
    <w:uiPriority w:val="99"/>
    <w:rsid w:val="00626CF0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eastAsia="Times New Roman" w:hAnsi="Garamond" w:cs="Garamond"/>
      <w:smallCaps/>
      <w:kern w:val="18"/>
      <w:sz w:val="20"/>
      <w:szCs w:val="20"/>
      <w:lang w:val="en-US"/>
    </w:rPr>
  </w:style>
  <w:style w:type="character" w:customStyle="1" w:styleId="a9">
    <w:name w:val="Верхний колонтитул Знак"/>
    <w:basedOn w:val="a1"/>
    <w:link w:val="a8"/>
    <w:uiPriority w:val="99"/>
    <w:rsid w:val="00626CF0"/>
    <w:rPr>
      <w:rFonts w:ascii="Garamond" w:eastAsia="Times New Roman" w:hAnsi="Garamond" w:cs="Garamond"/>
      <w:smallCaps/>
      <w:kern w:val="18"/>
      <w:sz w:val="20"/>
      <w:szCs w:val="20"/>
      <w:lang w:val="en-US"/>
    </w:rPr>
  </w:style>
  <w:style w:type="paragraph" w:styleId="a">
    <w:name w:val="List Bullet"/>
    <w:basedOn w:val="a0"/>
    <w:rsid w:val="00B80F78"/>
    <w:pPr>
      <w:numPr>
        <w:numId w:val="1"/>
      </w:numPr>
    </w:pPr>
    <w:rPr>
      <w:rFonts w:ascii="Times New Roman" w:eastAsia="MS Mincho" w:hAnsi="Times New Roman" w:cs="Times New Roman"/>
      <w:sz w:val="20"/>
      <w:szCs w:val="20"/>
      <w:lang w:val="en-US" w:eastAsia="en-US"/>
    </w:rPr>
  </w:style>
  <w:style w:type="paragraph" w:customStyle="1" w:styleId="1">
    <w:name w:val="Без интервала1"/>
    <w:rsid w:val="00B80F78"/>
    <w:rPr>
      <w:rFonts w:ascii="Calibri" w:eastAsia="Times New Roman" w:hAnsi="Calibri" w:cs="Times New Roman"/>
      <w:sz w:val="22"/>
      <w:szCs w:val="22"/>
    </w:rPr>
  </w:style>
  <w:style w:type="paragraph" w:customStyle="1" w:styleId="2">
    <w:name w:val="Без интервала2"/>
    <w:rsid w:val="00B80F78"/>
    <w:rPr>
      <w:rFonts w:ascii="Calibri" w:eastAsia="Times New Roman" w:hAnsi="Calibri" w:cs="Times New Roman"/>
      <w:sz w:val="22"/>
      <w:szCs w:val="22"/>
    </w:rPr>
  </w:style>
  <w:style w:type="character" w:styleId="aa">
    <w:name w:val="Hyperlink"/>
    <w:basedOn w:val="a1"/>
    <w:uiPriority w:val="99"/>
    <w:unhideWhenUsed/>
    <w:rsid w:val="008704A5"/>
    <w:rPr>
      <w:color w:val="666699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02433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2433F"/>
    <w:rPr>
      <w:rFonts w:ascii="Segoe UI" w:hAnsi="Segoe UI" w:cs="Segoe UI"/>
      <w:sz w:val="18"/>
      <w:szCs w:val="18"/>
    </w:rPr>
  </w:style>
  <w:style w:type="table" w:styleId="ad">
    <w:name w:val="Table Grid"/>
    <w:basedOn w:val="a2"/>
    <w:uiPriority w:val="39"/>
    <w:rsid w:val="00C9402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0728E1"/>
    <w:rPr>
      <w:color w:val="605E5C"/>
      <w:shd w:val="clear" w:color="auto" w:fill="E1DFDD"/>
    </w:rPr>
  </w:style>
  <w:style w:type="character" w:styleId="ae">
    <w:name w:val="Unresolved Mention"/>
    <w:basedOn w:val="a1"/>
    <w:uiPriority w:val="99"/>
    <w:semiHidden/>
    <w:unhideWhenUsed/>
    <w:rsid w:val="00556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Некрасова</dc:creator>
  <cp:lastModifiedBy>Михаил Андреев</cp:lastModifiedBy>
  <cp:revision>37</cp:revision>
  <cp:lastPrinted>2019-03-01T07:14:00Z</cp:lastPrinted>
  <dcterms:created xsi:type="dcterms:W3CDTF">2020-03-17T14:29:00Z</dcterms:created>
  <dcterms:modified xsi:type="dcterms:W3CDTF">2020-04-17T04:27:00Z</dcterms:modified>
</cp:coreProperties>
</file>